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A66" w:rsidRPr="009D401E" w:rsidRDefault="00964A66" w:rsidP="00964A66">
      <w:pPr>
        <w:spacing w:after="0"/>
      </w:pPr>
      <w:bookmarkStart w:id="0" w:name="_GoBack"/>
      <w:bookmarkEnd w:id="0"/>
      <w:r w:rsidRPr="009D401E">
        <w:tab/>
      </w:r>
      <w:r w:rsidRPr="009D401E">
        <w:tab/>
      </w:r>
      <w:r w:rsidRPr="009D401E">
        <w:tab/>
      </w:r>
      <w:r w:rsidRPr="009D401E">
        <w:tab/>
      </w:r>
      <w:r w:rsidRPr="009D401E">
        <w:tab/>
      </w:r>
      <w:r w:rsidRPr="009D401E">
        <w:tab/>
      </w:r>
      <w:r w:rsidR="008F497F">
        <w:t>24</w:t>
      </w:r>
      <w:r w:rsidRPr="009D401E">
        <w:t>.</w:t>
      </w:r>
      <w:r w:rsidR="008F497F">
        <w:t>5</w:t>
      </w:r>
      <w:r w:rsidRPr="009D401E">
        <w:t xml:space="preserve">.2018 </w:t>
      </w:r>
    </w:p>
    <w:p w:rsidR="000F1973" w:rsidRPr="009D401E" w:rsidRDefault="008F497F" w:rsidP="00964A66">
      <w:pPr>
        <w:spacing w:after="0"/>
      </w:pPr>
      <w:r>
        <w:t>HÖGSTA</w:t>
      </w:r>
      <w:r w:rsidR="00964A66" w:rsidRPr="009D401E">
        <w:t xml:space="preserve"> DOMSTOL</w:t>
      </w:r>
      <w:r>
        <w:t>EN</w:t>
      </w:r>
      <w:r w:rsidR="00964A66" w:rsidRPr="009D401E">
        <w:tab/>
        <w:t>DATASKYDDSBESKRIVNING</w:t>
      </w:r>
      <w:r w:rsidR="00964A66" w:rsidRPr="009D401E">
        <w:tab/>
      </w:r>
    </w:p>
    <w:p w:rsidR="00964A66" w:rsidRPr="009D401E" w:rsidRDefault="00964A66" w:rsidP="00964A66">
      <w:pPr>
        <w:spacing w:after="0"/>
      </w:pPr>
      <w:r w:rsidRPr="009D401E">
        <w:tab/>
      </w:r>
      <w:r w:rsidRPr="009D401E">
        <w:tab/>
        <w:t>(rättskipningsärenden)</w:t>
      </w:r>
      <w:r w:rsidRPr="009D401E">
        <w:tab/>
      </w:r>
      <w:r w:rsidRPr="009D401E">
        <w:tab/>
      </w:r>
    </w:p>
    <w:p w:rsidR="00964A66" w:rsidRPr="009D401E" w:rsidRDefault="00964A66" w:rsidP="00964A66">
      <w:pPr>
        <w:spacing w:after="0"/>
      </w:pPr>
    </w:p>
    <w:p w:rsidR="00964A66" w:rsidRPr="009D401E" w:rsidRDefault="00964A66" w:rsidP="00964A66">
      <w:pPr>
        <w:spacing w:after="0"/>
      </w:pPr>
      <w:r w:rsidRPr="009D401E">
        <w:tab/>
      </w:r>
    </w:p>
    <w:p w:rsidR="00964A66" w:rsidRPr="009D401E" w:rsidRDefault="00964A66" w:rsidP="00964A66">
      <w:pPr>
        <w:spacing w:after="0"/>
        <w:ind w:left="3912"/>
      </w:pPr>
      <w:r w:rsidRPr="009D401E">
        <w:t>Dataskyddsdirektivet artikel 13</w:t>
      </w:r>
    </w:p>
    <w:p w:rsidR="00964A66" w:rsidRPr="009D401E" w:rsidRDefault="00964A66" w:rsidP="00964A66">
      <w:pPr>
        <w:spacing w:after="0"/>
      </w:pPr>
      <w:r w:rsidRPr="009D401E">
        <w:t xml:space="preserve"> </w:t>
      </w:r>
      <w:r w:rsidRPr="009D401E">
        <w:tab/>
      </w:r>
      <w:r w:rsidRPr="009D401E">
        <w:tab/>
      </w:r>
      <w:r w:rsidRPr="009D401E">
        <w:tab/>
        <w:t xml:space="preserve">Lag om behandling av personuppgifter i brottmål och vid </w:t>
      </w:r>
    </w:p>
    <w:p w:rsidR="00964A66" w:rsidRPr="009D401E" w:rsidRDefault="00964A66" w:rsidP="00964A66">
      <w:pPr>
        <w:spacing w:after="0"/>
      </w:pPr>
      <w:r w:rsidRPr="009D401E">
        <w:tab/>
      </w:r>
      <w:r w:rsidRPr="009D401E">
        <w:tab/>
      </w:r>
      <w:r w:rsidRPr="009D401E">
        <w:tab/>
        <w:t>upprätthållandet av den nationella säkerheten (xx/2018) 22 §</w:t>
      </w:r>
    </w:p>
    <w:p w:rsidR="00964A66" w:rsidRPr="009D401E" w:rsidRDefault="00964A66" w:rsidP="00964A66">
      <w:pPr>
        <w:spacing w:after="0"/>
        <w:ind w:left="3912"/>
      </w:pPr>
      <w:r w:rsidRPr="009D401E">
        <w:t>(RP 31/2018)</w:t>
      </w:r>
    </w:p>
    <w:p w:rsidR="00964A66" w:rsidRPr="009D401E" w:rsidRDefault="00412029" w:rsidP="00964A66">
      <w:pPr>
        <w:spacing w:after="0"/>
        <w:ind w:left="3912"/>
      </w:pPr>
      <w:r w:rsidRPr="009D401E">
        <w:t xml:space="preserve">EU:s allmänna dataskyddsförordning artikel 13 och 14 </w:t>
      </w:r>
    </w:p>
    <w:p w:rsidR="00412029" w:rsidRPr="009D401E" w:rsidRDefault="00412029" w:rsidP="00964A66">
      <w:pPr>
        <w:spacing w:after="0"/>
        <w:ind w:left="3912"/>
      </w:pPr>
    </w:p>
    <w:p w:rsidR="00964A66" w:rsidRPr="009D401E" w:rsidRDefault="00964A66" w:rsidP="00964A66">
      <w:pPr>
        <w:spacing w:after="0"/>
      </w:pPr>
    </w:p>
    <w:p w:rsidR="00964A66" w:rsidRPr="009D401E" w:rsidRDefault="00964A66" w:rsidP="00964A66">
      <w:pPr>
        <w:spacing w:after="0"/>
      </w:pPr>
    </w:p>
    <w:p w:rsidR="00964A66" w:rsidRPr="009D401E" w:rsidRDefault="00964A66" w:rsidP="00964A66">
      <w:pPr>
        <w:spacing w:after="0"/>
      </w:pPr>
    </w:p>
    <w:p w:rsidR="00964A66" w:rsidRPr="009D401E" w:rsidRDefault="00964A66" w:rsidP="00964A66">
      <w:pPr>
        <w:spacing w:after="0"/>
      </w:pPr>
    </w:p>
    <w:p w:rsidR="00964A66" w:rsidRPr="009D401E" w:rsidRDefault="00964A66" w:rsidP="00964A66">
      <w:pPr>
        <w:spacing w:after="0"/>
      </w:pPr>
    </w:p>
    <w:p w:rsidR="00964A66" w:rsidRPr="009D401E" w:rsidRDefault="00964A66" w:rsidP="00964A66">
      <w:pPr>
        <w:spacing w:after="0"/>
      </w:pPr>
      <w:r w:rsidRPr="009D401E">
        <w:t>1. PERSONUPPGIFTSANSVARIG</w:t>
      </w:r>
    </w:p>
    <w:p w:rsidR="00964A66" w:rsidRPr="009D401E" w:rsidRDefault="00964A66" w:rsidP="00964A66">
      <w:pPr>
        <w:spacing w:after="0"/>
      </w:pPr>
    </w:p>
    <w:p w:rsidR="00964A66" w:rsidRPr="009D401E" w:rsidRDefault="008F497F" w:rsidP="00964A66">
      <w:pPr>
        <w:spacing w:after="0"/>
      </w:pPr>
      <w:r>
        <w:tab/>
        <w:t>Högsta domstolen</w:t>
      </w:r>
    </w:p>
    <w:p w:rsidR="00964A66" w:rsidRPr="009D401E" w:rsidRDefault="00964A66" w:rsidP="00412029">
      <w:pPr>
        <w:spacing w:after="0"/>
        <w:ind w:firstLine="1304"/>
      </w:pPr>
      <w:r w:rsidRPr="009D401E">
        <w:t>Post- och besöksadress:</w:t>
      </w:r>
    </w:p>
    <w:p w:rsidR="00964A66" w:rsidRPr="009D401E" w:rsidRDefault="005D0BCD" w:rsidP="00412029">
      <w:pPr>
        <w:spacing w:after="0"/>
        <w:ind w:firstLine="1304"/>
      </w:pPr>
      <w:r>
        <w:t xml:space="preserve">Norra esplanaden 3, PB 301, </w:t>
      </w:r>
      <w:r w:rsidR="00964A66" w:rsidRPr="009D401E">
        <w:t>00</w:t>
      </w:r>
      <w:r>
        <w:t>171</w:t>
      </w:r>
      <w:r w:rsidR="00964A66" w:rsidRPr="009D401E">
        <w:t xml:space="preserve"> </w:t>
      </w:r>
      <w:r>
        <w:t>Helsingfors</w:t>
      </w:r>
    </w:p>
    <w:p w:rsidR="00964A66" w:rsidRPr="009D401E" w:rsidRDefault="00964A66" w:rsidP="00412029">
      <w:pPr>
        <w:spacing w:after="0"/>
        <w:ind w:firstLine="1304"/>
      </w:pPr>
      <w:r w:rsidRPr="009D401E">
        <w:t>Tfn:</w:t>
      </w:r>
      <w:r w:rsidR="005D0BCD">
        <w:t xml:space="preserve"> 02956 </w:t>
      </w:r>
      <w:proofErr w:type="gramStart"/>
      <w:r w:rsidR="005D0BCD">
        <w:t>40000</w:t>
      </w:r>
      <w:proofErr w:type="gramEnd"/>
    </w:p>
    <w:p w:rsidR="00964A66" w:rsidRPr="009D401E" w:rsidRDefault="00964A66" w:rsidP="00412029">
      <w:pPr>
        <w:spacing w:after="0"/>
        <w:ind w:firstLine="1304"/>
      </w:pPr>
      <w:r w:rsidRPr="009D401E">
        <w:t>e-postadress</w:t>
      </w:r>
      <w:r w:rsidR="005D0BCD">
        <w:t>: korkein.oikeus@oikeus.fi</w:t>
      </w:r>
    </w:p>
    <w:p w:rsidR="00964A66" w:rsidRPr="009D401E" w:rsidRDefault="00964A66" w:rsidP="00964A66">
      <w:pPr>
        <w:spacing w:after="0"/>
      </w:pPr>
    </w:p>
    <w:p w:rsidR="00964A66" w:rsidRPr="009D401E" w:rsidRDefault="00964A66" w:rsidP="00964A66">
      <w:pPr>
        <w:spacing w:after="0"/>
      </w:pPr>
      <w:r w:rsidRPr="009D401E">
        <w:t>2. DEN PERSONUPPGIFTSANSVARIGES KONTAKTPERSON</w:t>
      </w:r>
    </w:p>
    <w:p w:rsidR="00964A66" w:rsidRPr="009D401E" w:rsidRDefault="00964A66" w:rsidP="00964A66">
      <w:pPr>
        <w:spacing w:after="0"/>
      </w:pPr>
    </w:p>
    <w:p w:rsidR="00964A66" w:rsidRPr="00157F56" w:rsidRDefault="00157F56" w:rsidP="00412029">
      <w:pPr>
        <w:spacing w:after="0"/>
        <w:ind w:left="1304"/>
        <w:rPr>
          <w:lang w:val="fi-FI"/>
        </w:rPr>
      </w:pPr>
      <w:bookmarkStart w:id="1" w:name="_Hlk514927075"/>
      <w:r w:rsidRPr="00157F56">
        <w:rPr>
          <w:lang w:val="fi-FI"/>
        </w:rPr>
        <w:t>Tommi Vuorialho</w:t>
      </w:r>
    </w:p>
    <w:p w:rsidR="00964A66" w:rsidRPr="00157F56" w:rsidRDefault="00157F56" w:rsidP="00412029">
      <w:pPr>
        <w:spacing w:after="0"/>
        <w:ind w:left="1304"/>
        <w:rPr>
          <w:lang w:val="fi-FI"/>
        </w:rPr>
      </w:pPr>
      <w:proofErr w:type="spellStart"/>
      <w:r w:rsidRPr="00157F56">
        <w:rPr>
          <w:lang w:val="fi-FI"/>
        </w:rPr>
        <w:t>Kanslichef</w:t>
      </w:r>
      <w:proofErr w:type="spellEnd"/>
    </w:p>
    <w:p w:rsidR="00964A66" w:rsidRPr="00157F56" w:rsidRDefault="00964A66" w:rsidP="00412029">
      <w:pPr>
        <w:spacing w:after="0"/>
        <w:ind w:left="1304"/>
        <w:rPr>
          <w:lang w:val="fi-FI"/>
        </w:rPr>
      </w:pPr>
      <w:r w:rsidRPr="00157F56">
        <w:rPr>
          <w:lang w:val="fi-FI"/>
        </w:rPr>
        <w:t>0</w:t>
      </w:r>
      <w:r w:rsidR="00157F56" w:rsidRPr="00157F56">
        <w:rPr>
          <w:lang w:val="fi-FI"/>
        </w:rPr>
        <w:t>2956 40110</w:t>
      </w:r>
    </w:p>
    <w:p w:rsidR="00964A66" w:rsidRPr="00157F56" w:rsidRDefault="00157F56" w:rsidP="00412029">
      <w:pPr>
        <w:spacing w:after="0"/>
        <w:ind w:left="1304"/>
        <w:rPr>
          <w:lang w:val="fi-FI"/>
        </w:rPr>
      </w:pPr>
      <w:r w:rsidRPr="00157F56">
        <w:rPr>
          <w:lang w:val="fi-FI"/>
        </w:rPr>
        <w:t>fornamn.efternamn@oikeus</w:t>
      </w:r>
      <w:r w:rsidR="00964A66" w:rsidRPr="00157F56">
        <w:rPr>
          <w:lang w:val="fi-FI"/>
        </w:rPr>
        <w:t>.fi</w:t>
      </w:r>
    </w:p>
    <w:bookmarkEnd w:id="1"/>
    <w:p w:rsidR="00964A66" w:rsidRPr="00157F56" w:rsidRDefault="00964A66" w:rsidP="00964A66">
      <w:pPr>
        <w:spacing w:after="0"/>
        <w:rPr>
          <w:lang w:val="fi-FI"/>
        </w:rPr>
      </w:pPr>
    </w:p>
    <w:p w:rsidR="00964A66" w:rsidRPr="009D401E" w:rsidRDefault="00964A66" w:rsidP="00964A66">
      <w:pPr>
        <w:spacing w:after="0"/>
      </w:pPr>
      <w:r w:rsidRPr="009D401E">
        <w:t>3. DATASKYDDSANSVARIG</w:t>
      </w:r>
    </w:p>
    <w:p w:rsidR="00964A66" w:rsidRPr="009D401E" w:rsidRDefault="00964A66" w:rsidP="00964A66">
      <w:pPr>
        <w:spacing w:after="0"/>
      </w:pPr>
    </w:p>
    <w:p w:rsidR="00157F56" w:rsidRPr="00157F56" w:rsidRDefault="00157F56" w:rsidP="00157F56">
      <w:pPr>
        <w:spacing w:after="0"/>
        <w:ind w:left="1304"/>
        <w:rPr>
          <w:lang w:val="fi-FI"/>
        </w:rPr>
      </w:pPr>
      <w:r w:rsidRPr="00157F56">
        <w:rPr>
          <w:lang w:val="fi-FI"/>
        </w:rPr>
        <w:t>Tommi Vuorialho</w:t>
      </w:r>
    </w:p>
    <w:p w:rsidR="00157F56" w:rsidRPr="00157F56" w:rsidRDefault="00157F56" w:rsidP="00157F56">
      <w:pPr>
        <w:spacing w:after="0"/>
        <w:ind w:left="1304"/>
        <w:rPr>
          <w:lang w:val="fi-FI"/>
        </w:rPr>
      </w:pPr>
      <w:proofErr w:type="spellStart"/>
      <w:r w:rsidRPr="00157F56">
        <w:rPr>
          <w:lang w:val="fi-FI"/>
        </w:rPr>
        <w:t>Kanslichef</w:t>
      </w:r>
      <w:proofErr w:type="spellEnd"/>
    </w:p>
    <w:p w:rsidR="00157F56" w:rsidRPr="00157F56" w:rsidRDefault="00157F56" w:rsidP="00157F56">
      <w:pPr>
        <w:spacing w:after="0"/>
        <w:ind w:left="1304"/>
        <w:rPr>
          <w:lang w:val="fi-FI"/>
        </w:rPr>
      </w:pPr>
      <w:r w:rsidRPr="00157F56">
        <w:rPr>
          <w:lang w:val="fi-FI"/>
        </w:rPr>
        <w:t>02956 40110</w:t>
      </w:r>
    </w:p>
    <w:p w:rsidR="00157F56" w:rsidRPr="00157F56" w:rsidRDefault="00157F56" w:rsidP="00157F56">
      <w:pPr>
        <w:spacing w:after="0"/>
        <w:ind w:left="1304"/>
        <w:rPr>
          <w:lang w:val="fi-FI"/>
        </w:rPr>
      </w:pPr>
      <w:r w:rsidRPr="00157F56">
        <w:rPr>
          <w:lang w:val="fi-FI"/>
        </w:rPr>
        <w:t>fornamn.efternamn@oikeus.fi</w:t>
      </w:r>
    </w:p>
    <w:p w:rsidR="00157F56" w:rsidRPr="00157F56" w:rsidRDefault="00157F56" w:rsidP="00E2096A">
      <w:pPr>
        <w:spacing w:after="0"/>
        <w:ind w:left="1304"/>
        <w:rPr>
          <w:lang w:val="fi-FI"/>
        </w:rPr>
      </w:pPr>
    </w:p>
    <w:p w:rsidR="00964A66" w:rsidRPr="009D401E" w:rsidRDefault="00964A66" w:rsidP="00964A66">
      <w:pPr>
        <w:spacing w:after="0"/>
      </w:pPr>
      <w:r w:rsidRPr="009D401E">
        <w:t>4. BEHANDLING</w:t>
      </w:r>
    </w:p>
    <w:p w:rsidR="00964A66" w:rsidRPr="009D401E" w:rsidRDefault="00964A66" w:rsidP="00964A66">
      <w:pPr>
        <w:spacing w:after="0"/>
      </w:pPr>
    </w:p>
    <w:p w:rsidR="00964A66" w:rsidRPr="009D401E" w:rsidRDefault="00964A66" w:rsidP="00231122">
      <w:pPr>
        <w:spacing w:after="0"/>
        <w:ind w:firstLine="1304"/>
      </w:pPr>
      <w:r w:rsidRPr="009D401E">
        <w:t>Domstolarnas behandling av rättskipningsärenden</w:t>
      </w:r>
    </w:p>
    <w:p w:rsidR="00CA07A7" w:rsidRDefault="00964A66" w:rsidP="00231122">
      <w:pPr>
        <w:spacing w:after="0"/>
        <w:ind w:firstLine="1304"/>
      </w:pPr>
      <w:r w:rsidRPr="009D401E">
        <w:t>Uppgifter som samlats in för rättskipning som bland annat behandlas i flera register och</w:t>
      </w:r>
    </w:p>
    <w:p w:rsidR="00CA07A7" w:rsidRDefault="00231122" w:rsidP="00CA07A7">
      <w:pPr>
        <w:spacing w:after="0"/>
        <w:ind w:firstLine="1304"/>
      </w:pPr>
      <w:r w:rsidRPr="009D401E">
        <w:t>system (t.ex. hovrätternas dokumenthanteringssystem, högsta domstolens</w:t>
      </w:r>
    </w:p>
    <w:p w:rsidR="00964A66" w:rsidRPr="009D401E" w:rsidRDefault="00231122" w:rsidP="00CA07A7">
      <w:pPr>
        <w:spacing w:after="0"/>
        <w:ind w:firstLine="1304"/>
      </w:pPr>
      <w:r w:rsidRPr="009D401E">
        <w:t xml:space="preserve">dokumenthanteringssystem, tingsrättens dokumenthanteringssystem för civil- och brottmål) </w:t>
      </w:r>
    </w:p>
    <w:p w:rsidR="00964A66" w:rsidRDefault="00964A66" w:rsidP="00964A66">
      <w:pPr>
        <w:spacing w:after="0"/>
      </w:pPr>
    </w:p>
    <w:p w:rsidR="001455EA" w:rsidRDefault="001455EA" w:rsidP="00964A66">
      <w:pPr>
        <w:spacing w:after="0"/>
      </w:pPr>
    </w:p>
    <w:p w:rsidR="001455EA" w:rsidRDefault="001455EA" w:rsidP="00964A66">
      <w:pPr>
        <w:spacing w:after="0"/>
      </w:pPr>
    </w:p>
    <w:p w:rsidR="001455EA" w:rsidRPr="009D401E" w:rsidRDefault="001455EA" w:rsidP="00964A66">
      <w:pPr>
        <w:spacing w:after="0"/>
      </w:pPr>
    </w:p>
    <w:p w:rsidR="00964A66" w:rsidRPr="009D401E" w:rsidRDefault="00964A66" w:rsidP="00964A66">
      <w:pPr>
        <w:spacing w:after="0"/>
      </w:pPr>
      <w:r w:rsidRPr="009D401E">
        <w:lastRenderedPageBreak/>
        <w:t>5. SYFTE OCH RÄTTSLIG GRUND FÖR BEHANDLING AV PERSONUPPGIFTER</w:t>
      </w:r>
    </w:p>
    <w:p w:rsidR="00964A66" w:rsidRPr="009D401E" w:rsidRDefault="00964A66" w:rsidP="00964A66">
      <w:pPr>
        <w:spacing w:after="0"/>
      </w:pPr>
    </w:p>
    <w:p w:rsidR="0006107D" w:rsidRPr="009D401E" w:rsidRDefault="0006107D" w:rsidP="0006107D">
      <w:pPr>
        <w:pStyle w:val="Oletusteksti"/>
        <w:spacing w:line="240" w:lineRule="auto"/>
        <w:ind w:left="1298"/>
        <w:jc w:val="both"/>
        <w:rPr>
          <w:rFonts w:ascii="Calibri" w:hAnsi="Calibri"/>
          <w:color w:val="auto"/>
          <w:sz w:val="22"/>
          <w:szCs w:val="22"/>
        </w:rPr>
      </w:pPr>
      <w:r w:rsidRPr="009D401E">
        <w:rPr>
          <w:rFonts w:ascii="Calibri" w:hAnsi="Calibri"/>
          <w:color w:val="auto"/>
          <w:sz w:val="22"/>
          <w:szCs w:val="22"/>
        </w:rPr>
        <w:t>Det är nödvändigt att samla in, behandla och lämna ut uppgifter för att uppfylla den personuppgiftsansvariges lagstiftade skyldighet. Grundlagen (731/1999), domstolslagen (673/2016), speciallagar om myndigheter (lag om högsta domstolen, lag om domstolspraktik), rättegångsbalken, lag om rättegång i brottmål, två</w:t>
      </w:r>
      <w:r w:rsidR="001455EA">
        <w:rPr>
          <w:rFonts w:ascii="Calibri" w:hAnsi="Calibri"/>
          <w:color w:val="auto"/>
          <w:sz w:val="22"/>
          <w:szCs w:val="22"/>
        </w:rPr>
        <w:t>ngsmedelslagen, utlänningslagen.</w:t>
      </w:r>
    </w:p>
    <w:p w:rsidR="00964A66" w:rsidRPr="009D401E" w:rsidRDefault="00964A66" w:rsidP="0006107D">
      <w:pPr>
        <w:spacing w:after="0"/>
        <w:ind w:left="1298"/>
      </w:pPr>
    </w:p>
    <w:p w:rsidR="00895C9B" w:rsidRPr="009D401E" w:rsidRDefault="00895C9B" w:rsidP="00895C9B">
      <w:pPr>
        <w:pStyle w:val="Oletusteksti"/>
        <w:spacing w:line="240" w:lineRule="auto"/>
        <w:ind w:left="1298"/>
        <w:jc w:val="both"/>
        <w:rPr>
          <w:rFonts w:ascii="Calibri" w:hAnsi="Calibri"/>
          <w:color w:val="auto"/>
          <w:sz w:val="22"/>
          <w:szCs w:val="22"/>
        </w:rPr>
      </w:pPr>
      <w:r w:rsidRPr="009D401E">
        <w:rPr>
          <w:rFonts w:ascii="Calibri" w:hAnsi="Calibri"/>
          <w:color w:val="auto"/>
          <w:sz w:val="22"/>
          <w:szCs w:val="22"/>
        </w:rPr>
        <w:t>Vad som är offentliga och sekretessbelagda uppgifter bestäms med stöd av följande bestämmelser:</w:t>
      </w:r>
    </w:p>
    <w:p w:rsidR="00895C9B" w:rsidRPr="009D401E" w:rsidRDefault="00895C9B" w:rsidP="00895C9B">
      <w:pPr>
        <w:pStyle w:val="Oletusteksti"/>
        <w:spacing w:line="240" w:lineRule="auto"/>
        <w:ind w:left="1298"/>
        <w:jc w:val="both"/>
        <w:rPr>
          <w:rFonts w:ascii="Calibri" w:hAnsi="Calibri"/>
          <w:color w:val="auto"/>
          <w:sz w:val="22"/>
          <w:szCs w:val="22"/>
        </w:rPr>
      </w:pPr>
      <w:r w:rsidRPr="009D401E">
        <w:rPr>
          <w:rFonts w:ascii="Calibri" w:hAnsi="Calibri"/>
          <w:color w:val="auto"/>
          <w:sz w:val="22"/>
          <w:szCs w:val="22"/>
        </w:rPr>
        <w:t>Lagen om offentlighet i myndigheternas verksamhet (621/1999)</w:t>
      </w:r>
    </w:p>
    <w:p w:rsidR="00895C9B" w:rsidRPr="009D401E" w:rsidRDefault="00895C9B" w:rsidP="00895C9B">
      <w:pPr>
        <w:pStyle w:val="Oletusteksti"/>
        <w:spacing w:line="240" w:lineRule="auto"/>
        <w:ind w:left="1298"/>
        <w:jc w:val="both"/>
        <w:rPr>
          <w:rFonts w:ascii="Calibri" w:hAnsi="Calibri"/>
          <w:color w:val="auto"/>
          <w:sz w:val="22"/>
          <w:szCs w:val="22"/>
        </w:rPr>
      </w:pPr>
      <w:r w:rsidRPr="009D401E">
        <w:rPr>
          <w:rFonts w:ascii="Calibri" w:hAnsi="Calibri"/>
          <w:color w:val="auto"/>
          <w:sz w:val="22"/>
          <w:szCs w:val="22"/>
        </w:rPr>
        <w:t>Lagen om offentlighet vid rättegång i allmänna domstolar (370/2007)</w:t>
      </w:r>
    </w:p>
    <w:p w:rsidR="00895C9B" w:rsidRPr="009D401E" w:rsidRDefault="00895C9B" w:rsidP="00895C9B">
      <w:pPr>
        <w:pStyle w:val="Oletusteksti"/>
        <w:spacing w:line="240" w:lineRule="auto"/>
        <w:ind w:left="1298"/>
        <w:jc w:val="both"/>
        <w:rPr>
          <w:rFonts w:ascii="Calibri" w:hAnsi="Calibri"/>
          <w:color w:val="auto"/>
          <w:sz w:val="22"/>
          <w:szCs w:val="22"/>
        </w:rPr>
      </w:pPr>
      <w:r w:rsidRPr="009D401E">
        <w:rPr>
          <w:rFonts w:ascii="Calibri" w:hAnsi="Calibri"/>
          <w:color w:val="auto"/>
          <w:sz w:val="22"/>
          <w:szCs w:val="22"/>
        </w:rPr>
        <w:t>Lagen om offentlighet vid rättegång i förvaltningsdomstolar (381/2007)</w:t>
      </w:r>
    </w:p>
    <w:p w:rsidR="00895C9B" w:rsidRPr="009D401E" w:rsidRDefault="00895C9B" w:rsidP="00895C9B">
      <w:pPr>
        <w:pStyle w:val="Oletusteksti"/>
        <w:spacing w:line="240" w:lineRule="auto"/>
        <w:ind w:left="1298"/>
        <w:jc w:val="both"/>
        <w:rPr>
          <w:rFonts w:ascii="Calibri" w:hAnsi="Calibri"/>
          <w:color w:val="auto"/>
          <w:sz w:val="22"/>
          <w:szCs w:val="22"/>
        </w:rPr>
      </w:pPr>
      <w:r w:rsidRPr="009D401E">
        <w:rPr>
          <w:rFonts w:ascii="Calibri" w:hAnsi="Calibri"/>
          <w:color w:val="auto"/>
          <w:sz w:val="22"/>
          <w:szCs w:val="22"/>
        </w:rPr>
        <w:t xml:space="preserve">EU:s allmänna dataskyddsförordning (EU) 2016/679 </w:t>
      </w:r>
    </w:p>
    <w:p w:rsidR="00895C9B" w:rsidRPr="009D401E" w:rsidRDefault="00895C9B" w:rsidP="00895C9B">
      <w:pPr>
        <w:pStyle w:val="Oletusteksti"/>
        <w:spacing w:line="240" w:lineRule="auto"/>
        <w:ind w:left="1298"/>
        <w:jc w:val="both"/>
        <w:rPr>
          <w:rFonts w:ascii="Calibri" w:hAnsi="Calibri"/>
          <w:color w:val="auto"/>
          <w:sz w:val="22"/>
          <w:szCs w:val="22"/>
        </w:rPr>
      </w:pPr>
      <w:r w:rsidRPr="009D401E">
        <w:rPr>
          <w:rFonts w:ascii="Calibri" w:hAnsi="Calibri"/>
          <w:color w:val="auto"/>
          <w:sz w:val="22"/>
          <w:szCs w:val="22"/>
        </w:rPr>
        <w:t>Dataskyddslagen (RP 9/2018)</w:t>
      </w:r>
    </w:p>
    <w:p w:rsidR="00895C9B" w:rsidRPr="009D401E" w:rsidRDefault="00895C9B" w:rsidP="00895C9B">
      <w:pPr>
        <w:pStyle w:val="Oletusteksti"/>
        <w:spacing w:line="240" w:lineRule="auto"/>
        <w:ind w:left="1298"/>
        <w:jc w:val="both"/>
        <w:rPr>
          <w:rFonts w:ascii="Calibri" w:hAnsi="Calibri"/>
          <w:color w:val="auto"/>
          <w:sz w:val="22"/>
          <w:szCs w:val="22"/>
        </w:rPr>
      </w:pPr>
      <w:r w:rsidRPr="009D401E">
        <w:rPr>
          <w:rFonts w:ascii="Calibri" w:hAnsi="Calibri"/>
          <w:color w:val="auto"/>
          <w:sz w:val="22"/>
          <w:szCs w:val="22"/>
        </w:rPr>
        <w:t>Lagen om behandling av personuppgifter i brottmål och vid upprätthållandet av den nationella säkerheten (RP 31/2018)</w:t>
      </w:r>
    </w:p>
    <w:p w:rsidR="00964A66" w:rsidRPr="009D401E" w:rsidRDefault="00964A66" w:rsidP="0006107D">
      <w:pPr>
        <w:spacing w:after="0"/>
        <w:ind w:left="1298"/>
      </w:pPr>
    </w:p>
    <w:p w:rsidR="00964A66" w:rsidRPr="009D401E" w:rsidRDefault="00964A66" w:rsidP="001455EA">
      <w:pPr>
        <w:spacing w:after="0"/>
      </w:pPr>
      <w:r w:rsidRPr="009D401E">
        <w:t>6. BESKRIVNING AV KATEGORIN ELLER KATEGORIERNA AV REGISTRERADE OCH KATEGORIERNA AV PERSONUPPGIFTER SOM SKA BEHANDLAS</w:t>
      </w:r>
    </w:p>
    <w:p w:rsidR="00964A66" w:rsidRPr="009D401E" w:rsidRDefault="00964A66" w:rsidP="0006107D">
      <w:pPr>
        <w:spacing w:after="0"/>
        <w:ind w:left="1298"/>
      </w:pPr>
    </w:p>
    <w:p w:rsidR="00964A66" w:rsidRPr="009D401E" w:rsidRDefault="00964A66" w:rsidP="0006107D">
      <w:pPr>
        <w:spacing w:after="0"/>
        <w:ind w:left="1298"/>
      </w:pPr>
      <w:r w:rsidRPr="009D401E">
        <w:t>Behandling av rättskipningsärenden omfattar uppgifter om parterna, som är kärande och svarande i ett tvistemål, intervenienter, sökande, de som har del i saken, gäldenärer, borgenärer, misstänkta i tvångsmedelsärenden, personer tagits i förvar, åklagare, målsägande, svarande i ett brottmål, ändringssökande, parter som anför motbesvär, motparter samt intressebevakare och andra lagliga representanter, rättegångsbiträden och försvarare samt andra som deltar i rättskipningsärendet, såsom utredare, vittnen, personer som ska höras, tolkar, översättare, stödpersoner.</w:t>
      </w:r>
    </w:p>
    <w:p w:rsidR="00964A66" w:rsidRPr="009D401E" w:rsidRDefault="00964A66" w:rsidP="0006107D">
      <w:pPr>
        <w:spacing w:after="0"/>
        <w:ind w:left="1298"/>
      </w:pPr>
    </w:p>
    <w:p w:rsidR="00964A66" w:rsidRPr="009D401E" w:rsidRDefault="00964A66" w:rsidP="0006107D">
      <w:pPr>
        <w:spacing w:after="0"/>
        <w:ind w:left="1298"/>
      </w:pPr>
      <w:r w:rsidRPr="009D401E">
        <w:t>Om de ovan nämnda personerna samlas enbart nödvändiga uppgifter in, som kan vara följande:</w:t>
      </w:r>
    </w:p>
    <w:p w:rsidR="00964A66" w:rsidRPr="009D401E" w:rsidRDefault="00964A66" w:rsidP="0006107D">
      <w:pPr>
        <w:spacing w:after="0"/>
        <w:ind w:left="1298"/>
      </w:pPr>
      <w:r w:rsidRPr="009D401E">
        <w:t>-</w:t>
      </w:r>
      <w:r w:rsidR="00A05E76">
        <w:t xml:space="preserve"> </w:t>
      </w:r>
      <w:r w:rsidRPr="009D401E">
        <w:t xml:space="preserve">namn </w:t>
      </w:r>
    </w:p>
    <w:p w:rsidR="00964A66" w:rsidRPr="009D401E" w:rsidRDefault="00964A66" w:rsidP="0006107D">
      <w:pPr>
        <w:spacing w:after="0"/>
        <w:ind w:left="1298"/>
      </w:pPr>
      <w:r w:rsidRPr="009D401E">
        <w:t>-</w:t>
      </w:r>
      <w:r w:rsidR="00A05E76">
        <w:t xml:space="preserve"> </w:t>
      </w:r>
      <w:r w:rsidRPr="009D401E">
        <w:t>födelsetid eller personsignum</w:t>
      </w:r>
    </w:p>
    <w:p w:rsidR="00964A66" w:rsidRPr="009D401E" w:rsidRDefault="00964A66" w:rsidP="0006107D">
      <w:pPr>
        <w:spacing w:after="0"/>
        <w:ind w:left="1298"/>
      </w:pPr>
      <w:r w:rsidRPr="009D401E">
        <w:t>-</w:t>
      </w:r>
      <w:r w:rsidR="00A05E76">
        <w:t xml:space="preserve"> </w:t>
      </w:r>
      <w:r w:rsidRPr="009D401E">
        <w:t>kontaktuppgifter (inkl. e-post)</w:t>
      </w:r>
    </w:p>
    <w:p w:rsidR="00964A66" w:rsidRPr="009D401E" w:rsidRDefault="00964A66" w:rsidP="0006107D">
      <w:pPr>
        <w:spacing w:after="0"/>
        <w:ind w:left="1298"/>
      </w:pPr>
      <w:r w:rsidRPr="009D401E">
        <w:t>-</w:t>
      </w:r>
      <w:r w:rsidR="00A05E76">
        <w:t xml:space="preserve"> </w:t>
      </w:r>
      <w:r w:rsidRPr="009D401E">
        <w:t>hemkommun</w:t>
      </w:r>
    </w:p>
    <w:p w:rsidR="00964A66" w:rsidRPr="009D401E" w:rsidRDefault="00964A66" w:rsidP="0006107D">
      <w:pPr>
        <w:spacing w:after="0"/>
        <w:ind w:left="1298"/>
      </w:pPr>
      <w:r w:rsidRPr="009D401E">
        <w:t>-</w:t>
      </w:r>
      <w:r w:rsidR="00A05E76">
        <w:t xml:space="preserve"> </w:t>
      </w:r>
      <w:r w:rsidRPr="009D401E">
        <w:t>spärrmarkering</w:t>
      </w:r>
    </w:p>
    <w:p w:rsidR="00964A66" w:rsidRPr="009D401E" w:rsidRDefault="00964A66" w:rsidP="0006107D">
      <w:pPr>
        <w:spacing w:after="0"/>
        <w:ind w:left="1298"/>
      </w:pPr>
      <w:r w:rsidRPr="009D401E">
        <w:t>-</w:t>
      </w:r>
      <w:r w:rsidR="00A05E76">
        <w:t xml:space="preserve"> </w:t>
      </w:r>
      <w:r w:rsidRPr="009D401E">
        <w:t>förbud mot utlämning av kontaktuppgifter</w:t>
      </w:r>
    </w:p>
    <w:p w:rsidR="00964A66" w:rsidRPr="009D401E" w:rsidRDefault="00964A66" w:rsidP="0006107D">
      <w:pPr>
        <w:spacing w:after="0"/>
        <w:ind w:left="1298"/>
      </w:pPr>
      <w:r w:rsidRPr="009D401E">
        <w:t>-</w:t>
      </w:r>
      <w:r w:rsidR="00A05E76">
        <w:t xml:space="preserve"> </w:t>
      </w:r>
      <w:r w:rsidRPr="009D401E">
        <w:t>uppgifter för elektronisk fakturering</w:t>
      </w:r>
    </w:p>
    <w:p w:rsidR="00964A66" w:rsidRPr="009D401E" w:rsidRDefault="00964A66" w:rsidP="0006107D">
      <w:pPr>
        <w:spacing w:after="0"/>
        <w:ind w:left="1298"/>
      </w:pPr>
      <w:r w:rsidRPr="009D401E">
        <w:t>-</w:t>
      </w:r>
      <w:r w:rsidR="00A05E76">
        <w:t xml:space="preserve"> </w:t>
      </w:r>
      <w:r w:rsidRPr="009D401E">
        <w:t>språk</w:t>
      </w:r>
    </w:p>
    <w:p w:rsidR="00964A66" w:rsidRPr="009D401E" w:rsidRDefault="00964A66" w:rsidP="0006107D">
      <w:pPr>
        <w:spacing w:after="0"/>
        <w:ind w:left="1298"/>
      </w:pPr>
      <w:r w:rsidRPr="009D401E">
        <w:t>-</w:t>
      </w:r>
      <w:r w:rsidR="00A05E76">
        <w:t xml:space="preserve"> </w:t>
      </w:r>
      <w:r w:rsidRPr="009D401E">
        <w:t>rättshjälpsklient</w:t>
      </w:r>
    </w:p>
    <w:p w:rsidR="00964A66" w:rsidRPr="009D401E" w:rsidRDefault="00964A66" w:rsidP="0006107D">
      <w:pPr>
        <w:spacing w:after="0"/>
        <w:ind w:left="1298"/>
      </w:pPr>
      <w:r w:rsidRPr="009D401E">
        <w:t>-</w:t>
      </w:r>
      <w:r w:rsidR="00A05E76">
        <w:t xml:space="preserve"> </w:t>
      </w:r>
      <w:r w:rsidRPr="009D401E">
        <w:t>status (avliden, omyndig eller i konkurs)</w:t>
      </w:r>
    </w:p>
    <w:p w:rsidR="00964A66" w:rsidRPr="009D401E" w:rsidRDefault="00964A66" w:rsidP="0006107D">
      <w:pPr>
        <w:spacing w:after="0"/>
        <w:ind w:left="1298"/>
      </w:pPr>
      <w:r w:rsidRPr="009D401E">
        <w:t>-</w:t>
      </w:r>
      <w:r w:rsidR="00A05E76">
        <w:t xml:space="preserve"> </w:t>
      </w:r>
      <w:r w:rsidRPr="009D401E">
        <w:t>uppgifter som inverkar på jävighet</w:t>
      </w:r>
    </w:p>
    <w:p w:rsidR="00964A66" w:rsidRPr="009D401E" w:rsidRDefault="00964A66" w:rsidP="0006107D">
      <w:pPr>
        <w:spacing w:after="0"/>
        <w:ind w:left="1298"/>
      </w:pPr>
    </w:p>
    <w:p w:rsidR="00964A66" w:rsidRPr="009D401E" w:rsidRDefault="00964A66" w:rsidP="0006107D">
      <w:pPr>
        <w:spacing w:after="0"/>
        <w:ind w:left="1298"/>
      </w:pPr>
      <w:r w:rsidRPr="009D401E">
        <w:t>Behandlingen av rättskipningsärenden omfattar uppgifter som har att göra med domar, förseelser eller säkringsåtgärder samt speciella kategorier av personuppgifter bara till de delar som är nödvändiga.</w:t>
      </w:r>
    </w:p>
    <w:p w:rsidR="00964A66" w:rsidRPr="009D401E" w:rsidRDefault="00964A66" w:rsidP="00895C9B">
      <w:pPr>
        <w:spacing w:after="0"/>
        <w:ind w:left="1298"/>
      </w:pPr>
    </w:p>
    <w:p w:rsidR="00964A66" w:rsidRDefault="00964A66" w:rsidP="00895C9B">
      <w:pPr>
        <w:spacing w:after="0"/>
        <w:ind w:left="1298"/>
      </w:pPr>
    </w:p>
    <w:p w:rsidR="001602F9" w:rsidRDefault="001602F9" w:rsidP="00895C9B">
      <w:pPr>
        <w:spacing w:after="0"/>
        <w:ind w:left="1298"/>
      </w:pPr>
    </w:p>
    <w:p w:rsidR="001602F9" w:rsidRPr="009D401E" w:rsidRDefault="001602F9" w:rsidP="00895C9B">
      <w:pPr>
        <w:spacing w:after="0"/>
        <w:ind w:left="1298"/>
      </w:pPr>
    </w:p>
    <w:p w:rsidR="00964A66" w:rsidRPr="009D401E" w:rsidRDefault="00964A66" w:rsidP="001602F9">
      <w:pPr>
        <w:spacing w:after="0"/>
      </w:pPr>
      <w:r w:rsidRPr="009D401E">
        <w:lastRenderedPageBreak/>
        <w:t>7. VANLIGA INFORMATIONSKÄLLOR</w:t>
      </w:r>
    </w:p>
    <w:p w:rsidR="00964A66" w:rsidRPr="009D401E" w:rsidRDefault="00964A66" w:rsidP="00895C9B">
      <w:pPr>
        <w:spacing w:after="0"/>
        <w:ind w:left="1298"/>
      </w:pPr>
    </w:p>
    <w:p w:rsidR="00964A66" w:rsidRPr="009D401E" w:rsidRDefault="00964A66" w:rsidP="00895C9B">
      <w:pPr>
        <w:spacing w:after="0"/>
        <w:ind w:left="1298"/>
      </w:pPr>
      <w:r w:rsidRPr="009D401E">
        <w:t>Uppgifter fås från parterna samt från följande instanser:</w:t>
      </w:r>
    </w:p>
    <w:p w:rsidR="00964A66" w:rsidRPr="009D401E" w:rsidRDefault="00964A66" w:rsidP="00964A66">
      <w:pPr>
        <w:spacing w:after="0"/>
      </w:pPr>
      <w:r w:rsidRPr="009D401E">
        <w:tab/>
        <w:t>- Rättsregistercentralen</w:t>
      </w:r>
    </w:p>
    <w:p w:rsidR="00964A66" w:rsidRPr="009D401E" w:rsidRDefault="00964A66" w:rsidP="00964A66">
      <w:pPr>
        <w:spacing w:after="0"/>
      </w:pPr>
      <w:r w:rsidRPr="009D401E">
        <w:tab/>
        <w:t>- Skatteförvaltningen</w:t>
      </w:r>
    </w:p>
    <w:p w:rsidR="00964A66" w:rsidRPr="009D401E" w:rsidRDefault="00964A66" w:rsidP="00964A66">
      <w:pPr>
        <w:spacing w:after="0"/>
      </w:pPr>
      <w:r w:rsidRPr="009D401E">
        <w:tab/>
        <w:t>- Befolkningsregistercentralen</w:t>
      </w:r>
    </w:p>
    <w:p w:rsidR="00964A66" w:rsidRPr="009D401E" w:rsidRDefault="00964A66" w:rsidP="00964A66">
      <w:pPr>
        <w:spacing w:after="0"/>
      </w:pPr>
      <w:r w:rsidRPr="009D401E">
        <w:tab/>
        <w:t>- Magistraten</w:t>
      </w:r>
    </w:p>
    <w:p w:rsidR="00964A66" w:rsidRPr="009D401E" w:rsidRDefault="00964A66" w:rsidP="00964A66">
      <w:pPr>
        <w:spacing w:after="0"/>
      </w:pPr>
      <w:r w:rsidRPr="009D401E">
        <w:tab/>
        <w:t>- Polisen</w:t>
      </w:r>
    </w:p>
    <w:p w:rsidR="00964A66" w:rsidRPr="009D401E" w:rsidRDefault="00964A66" w:rsidP="00964A66">
      <w:pPr>
        <w:spacing w:after="0"/>
      </w:pPr>
      <w:r w:rsidRPr="009D401E">
        <w:tab/>
        <w:t>- Åklagarväsendet</w:t>
      </w:r>
    </w:p>
    <w:p w:rsidR="00964A66" w:rsidRPr="009D401E" w:rsidRDefault="00964A66" w:rsidP="00964A66">
      <w:pPr>
        <w:spacing w:after="0"/>
      </w:pPr>
      <w:r w:rsidRPr="009D401E">
        <w:tab/>
        <w:t>- Trafiksäkerhetsverket (Trafi)</w:t>
      </w:r>
    </w:p>
    <w:p w:rsidR="00964A66" w:rsidRPr="009D401E" w:rsidRDefault="00964A66" w:rsidP="00964A66">
      <w:pPr>
        <w:spacing w:after="0"/>
      </w:pPr>
      <w:r w:rsidRPr="009D401E">
        <w:tab/>
        <w:t>- Utsökningsmyndigheter</w:t>
      </w:r>
    </w:p>
    <w:p w:rsidR="00964A66" w:rsidRPr="009D401E" w:rsidRDefault="00964A66" w:rsidP="00964A66">
      <w:pPr>
        <w:spacing w:after="0"/>
      </w:pPr>
      <w:r w:rsidRPr="009D401E">
        <w:tab/>
        <w:t>- Lantmäteriverket</w:t>
      </w:r>
    </w:p>
    <w:p w:rsidR="00964A66" w:rsidRPr="009D401E" w:rsidRDefault="00964A66" w:rsidP="00964A66">
      <w:pPr>
        <w:spacing w:after="0"/>
      </w:pPr>
      <w:r w:rsidRPr="009D401E">
        <w:tab/>
        <w:t>- Patent- och registerstyrelsen</w:t>
      </w:r>
    </w:p>
    <w:p w:rsidR="00964A66" w:rsidRPr="009D401E" w:rsidRDefault="00964A66" w:rsidP="00964A66">
      <w:pPr>
        <w:spacing w:after="0"/>
      </w:pPr>
      <w:r w:rsidRPr="009D401E">
        <w:tab/>
        <w:t>- Brottspåföljdsmyndigheten</w:t>
      </w:r>
    </w:p>
    <w:p w:rsidR="00964A66" w:rsidRPr="009D401E" w:rsidRDefault="00964A66" w:rsidP="00964A66">
      <w:pPr>
        <w:spacing w:after="0"/>
      </w:pPr>
      <w:r w:rsidRPr="009D401E">
        <w:tab/>
        <w:t>- Institutet för hälsa och välfärd</w:t>
      </w:r>
    </w:p>
    <w:p w:rsidR="00964A66" w:rsidRPr="009D401E" w:rsidRDefault="00964A66" w:rsidP="00964A66">
      <w:pPr>
        <w:spacing w:after="0"/>
      </w:pPr>
      <w:r w:rsidRPr="009D401E">
        <w:tab/>
        <w:t>- Folkpensionsanstalten</w:t>
      </w:r>
    </w:p>
    <w:p w:rsidR="00964A66" w:rsidRPr="009D401E" w:rsidRDefault="00964A66" w:rsidP="00964A66">
      <w:pPr>
        <w:spacing w:after="0"/>
      </w:pPr>
      <w:r w:rsidRPr="009D401E">
        <w:tab/>
        <w:t>- Arbetslöshetsförsäkringsfonden</w:t>
      </w:r>
    </w:p>
    <w:p w:rsidR="00964A66" w:rsidRPr="009D401E" w:rsidRDefault="00964A66" w:rsidP="00964A66">
      <w:pPr>
        <w:spacing w:after="0"/>
      </w:pPr>
      <w:r w:rsidRPr="009D401E">
        <w:tab/>
        <w:t>- Arbetslöshetskassorna</w:t>
      </w:r>
    </w:p>
    <w:p w:rsidR="00964A66" w:rsidRPr="009D401E" w:rsidRDefault="00964A66" w:rsidP="00964A66">
      <w:pPr>
        <w:spacing w:after="0"/>
      </w:pPr>
      <w:r w:rsidRPr="009D401E">
        <w:tab/>
        <w:t xml:space="preserve">- Rättshjälpsbyråerna </w:t>
      </w:r>
    </w:p>
    <w:p w:rsidR="00964A66" w:rsidRPr="009D401E" w:rsidRDefault="00964A66" w:rsidP="00964A66">
      <w:pPr>
        <w:spacing w:after="0"/>
      </w:pPr>
      <w:r w:rsidRPr="009D401E">
        <w:tab/>
        <w:t>- Rättegångsbiträdesnämnden</w:t>
      </w:r>
    </w:p>
    <w:p w:rsidR="00964A66" w:rsidRPr="009D401E" w:rsidRDefault="00964A66" w:rsidP="00964A66">
      <w:pPr>
        <w:spacing w:after="0"/>
      </w:pPr>
      <w:r w:rsidRPr="009D401E">
        <w:tab/>
        <w:t>- Kommunernas socialväsende</w:t>
      </w:r>
    </w:p>
    <w:p w:rsidR="00964A66" w:rsidRPr="009D401E" w:rsidRDefault="00964A66" w:rsidP="00964A66">
      <w:pPr>
        <w:spacing w:after="0"/>
      </w:pPr>
      <w:r w:rsidRPr="009D401E">
        <w:tab/>
        <w:t xml:space="preserve">- </w:t>
      </w:r>
      <w:proofErr w:type="spellStart"/>
      <w:r w:rsidRPr="009D401E">
        <w:t>Förvarsenheter</w:t>
      </w:r>
      <w:proofErr w:type="spellEnd"/>
    </w:p>
    <w:p w:rsidR="00964A66" w:rsidRPr="009D401E" w:rsidRDefault="00964A66" w:rsidP="00964A66">
      <w:pPr>
        <w:spacing w:after="0"/>
      </w:pPr>
      <w:r w:rsidRPr="009D401E">
        <w:tab/>
        <w:t>- Andra domstolar</w:t>
      </w:r>
    </w:p>
    <w:p w:rsidR="00964A66" w:rsidRPr="009D401E" w:rsidRDefault="00964A66" w:rsidP="00895C9B">
      <w:pPr>
        <w:spacing w:after="0"/>
        <w:ind w:left="1304"/>
      </w:pPr>
    </w:p>
    <w:p w:rsidR="00964A66" w:rsidRPr="009D401E" w:rsidRDefault="00964A66" w:rsidP="001602F9">
      <w:pPr>
        <w:spacing w:after="0"/>
      </w:pPr>
      <w:r w:rsidRPr="009D401E">
        <w:t>8. KATEGORIER AV MOTTAGARE SOM PERSONUPPGIFTER HAR LÄMNATS UT TILL ELLER NORMALT LÄMNAS UT TILL</w:t>
      </w:r>
    </w:p>
    <w:p w:rsidR="00964A66" w:rsidRPr="009D401E" w:rsidRDefault="00964A66" w:rsidP="00895C9B">
      <w:pPr>
        <w:spacing w:after="0"/>
        <w:ind w:left="1304"/>
      </w:pPr>
    </w:p>
    <w:p w:rsidR="00964A66" w:rsidRPr="009D401E" w:rsidRDefault="00964A66" w:rsidP="00895C9B">
      <w:pPr>
        <w:spacing w:after="0"/>
        <w:ind w:left="1304"/>
      </w:pPr>
      <w:r w:rsidRPr="009D401E">
        <w:t>Utlämnande av uppgifter grundar sig på lagstiftning.</w:t>
      </w:r>
    </w:p>
    <w:p w:rsidR="00964A66" w:rsidRPr="009D401E" w:rsidRDefault="00964A66" w:rsidP="00895C9B">
      <w:pPr>
        <w:spacing w:after="0"/>
        <w:ind w:left="1304"/>
      </w:pPr>
    </w:p>
    <w:p w:rsidR="00964A66" w:rsidRPr="009D401E" w:rsidRDefault="00964A66" w:rsidP="00895C9B">
      <w:pPr>
        <w:spacing w:after="0"/>
        <w:ind w:left="1304"/>
      </w:pPr>
      <w:r w:rsidRPr="009D401E">
        <w:t>Mottagare som personuppgifter överförs eller lämnas ut till någorlunda regelbundet (JM betänkande 52/2017):</w:t>
      </w:r>
    </w:p>
    <w:p w:rsidR="00964A66" w:rsidRPr="009D401E" w:rsidRDefault="00964A66" w:rsidP="00964A66">
      <w:pPr>
        <w:spacing w:after="0"/>
      </w:pPr>
    </w:p>
    <w:p w:rsidR="00964A66" w:rsidRPr="009D401E" w:rsidRDefault="00964A66" w:rsidP="00964A66">
      <w:pPr>
        <w:spacing w:after="0"/>
      </w:pPr>
      <w:r w:rsidRPr="009D401E">
        <w:tab/>
        <w:t>8.1 FINLAND</w:t>
      </w:r>
    </w:p>
    <w:p w:rsidR="00964A66" w:rsidRPr="009D401E" w:rsidRDefault="00964A66" w:rsidP="00964A66">
      <w:pPr>
        <w:spacing w:after="0"/>
      </w:pPr>
      <w:r w:rsidRPr="009D401E">
        <w:tab/>
        <w:t>- Rättsregistercentralen</w:t>
      </w:r>
    </w:p>
    <w:p w:rsidR="00964A66" w:rsidRPr="009D401E" w:rsidRDefault="00964A66" w:rsidP="00964A66">
      <w:pPr>
        <w:spacing w:after="0"/>
      </w:pPr>
      <w:r w:rsidRPr="009D401E">
        <w:tab/>
        <w:t>- Befolkningsregistercentralen</w:t>
      </w:r>
    </w:p>
    <w:p w:rsidR="00964A66" w:rsidRPr="009D401E" w:rsidRDefault="00964A66" w:rsidP="00964A66">
      <w:pPr>
        <w:spacing w:after="0"/>
      </w:pPr>
      <w:r w:rsidRPr="009D401E">
        <w:tab/>
        <w:t>- Skatteförvaltningen</w:t>
      </w:r>
    </w:p>
    <w:p w:rsidR="00964A66" w:rsidRPr="009D401E" w:rsidRDefault="00964A66" w:rsidP="00964A66">
      <w:pPr>
        <w:spacing w:after="0"/>
      </w:pPr>
      <w:r w:rsidRPr="009D401E">
        <w:tab/>
        <w:t>- Magistraten</w:t>
      </w:r>
    </w:p>
    <w:p w:rsidR="00964A66" w:rsidRPr="009D401E" w:rsidRDefault="00964A66" w:rsidP="00964A66">
      <w:pPr>
        <w:spacing w:after="0"/>
      </w:pPr>
      <w:r w:rsidRPr="009D401E">
        <w:tab/>
        <w:t>- Polisen</w:t>
      </w:r>
    </w:p>
    <w:p w:rsidR="00964A66" w:rsidRPr="009D401E" w:rsidRDefault="00964A66" w:rsidP="00964A66">
      <w:pPr>
        <w:spacing w:after="0"/>
      </w:pPr>
      <w:r w:rsidRPr="009D401E">
        <w:tab/>
        <w:t>- Tullen</w:t>
      </w:r>
    </w:p>
    <w:p w:rsidR="00964A66" w:rsidRPr="009D401E" w:rsidRDefault="00964A66" w:rsidP="00964A66">
      <w:pPr>
        <w:spacing w:after="0"/>
      </w:pPr>
      <w:r w:rsidRPr="009D401E">
        <w:tab/>
        <w:t>- Gränsbevakningsväsendet</w:t>
      </w:r>
    </w:p>
    <w:p w:rsidR="00964A66" w:rsidRPr="009D401E" w:rsidRDefault="00964A66" w:rsidP="00964A66">
      <w:pPr>
        <w:spacing w:after="0"/>
      </w:pPr>
      <w:r w:rsidRPr="009D401E">
        <w:tab/>
        <w:t>- Åklagarväsendet</w:t>
      </w:r>
    </w:p>
    <w:p w:rsidR="00964A66" w:rsidRPr="009D401E" w:rsidRDefault="00964A66" w:rsidP="00964A66">
      <w:pPr>
        <w:spacing w:after="0"/>
      </w:pPr>
      <w:r w:rsidRPr="009D401E">
        <w:tab/>
        <w:t>- Försvarsmakten</w:t>
      </w:r>
    </w:p>
    <w:p w:rsidR="00964A66" w:rsidRPr="009D401E" w:rsidRDefault="00964A66" w:rsidP="00964A66">
      <w:pPr>
        <w:spacing w:after="0"/>
      </w:pPr>
      <w:r w:rsidRPr="009D401E">
        <w:tab/>
        <w:t>- Civiltjänstcentralen</w:t>
      </w:r>
    </w:p>
    <w:p w:rsidR="00964A66" w:rsidRPr="009D401E" w:rsidRDefault="00964A66" w:rsidP="00964A66">
      <w:pPr>
        <w:spacing w:after="0"/>
      </w:pPr>
      <w:r w:rsidRPr="009D401E">
        <w:tab/>
        <w:t>- Trafiksäkerhetsverket (Trafi)</w:t>
      </w:r>
    </w:p>
    <w:p w:rsidR="00964A66" w:rsidRPr="009D401E" w:rsidRDefault="00964A66" w:rsidP="00964A66">
      <w:pPr>
        <w:spacing w:after="0"/>
      </w:pPr>
      <w:r w:rsidRPr="009D401E">
        <w:tab/>
        <w:t>- Livsmedelssäkerhetsverket (</w:t>
      </w:r>
      <w:proofErr w:type="spellStart"/>
      <w:r w:rsidRPr="009D401E">
        <w:t>Evira</w:t>
      </w:r>
      <w:proofErr w:type="spellEnd"/>
      <w:r w:rsidRPr="009D401E">
        <w:t>)</w:t>
      </w:r>
    </w:p>
    <w:p w:rsidR="00964A66" w:rsidRPr="009D401E" w:rsidRDefault="00964A66" w:rsidP="00964A66">
      <w:pPr>
        <w:spacing w:after="0"/>
      </w:pPr>
      <w:r w:rsidRPr="009D401E">
        <w:tab/>
        <w:t>- Säkerhets- och utvecklingscentret för läkemedelsområdet (</w:t>
      </w:r>
      <w:proofErr w:type="spellStart"/>
      <w:r w:rsidRPr="009D401E">
        <w:t>Fimea</w:t>
      </w:r>
      <w:proofErr w:type="spellEnd"/>
      <w:r w:rsidRPr="009D401E">
        <w:t>)</w:t>
      </w:r>
    </w:p>
    <w:p w:rsidR="00964A66" w:rsidRPr="009D401E" w:rsidRDefault="00964A66" w:rsidP="00964A66">
      <w:pPr>
        <w:spacing w:after="0"/>
      </w:pPr>
      <w:r w:rsidRPr="009D401E">
        <w:tab/>
        <w:t>- Valvira</w:t>
      </w:r>
    </w:p>
    <w:p w:rsidR="00964A66" w:rsidRPr="009D401E" w:rsidRDefault="00964A66" w:rsidP="00964A66">
      <w:pPr>
        <w:spacing w:after="0"/>
      </w:pPr>
      <w:r w:rsidRPr="009D401E">
        <w:tab/>
        <w:t>- Utsökningsmyndigheter</w:t>
      </w:r>
    </w:p>
    <w:p w:rsidR="00964A66" w:rsidRPr="009D401E" w:rsidRDefault="00964A66" w:rsidP="00964A66">
      <w:pPr>
        <w:spacing w:after="0"/>
      </w:pPr>
      <w:r w:rsidRPr="009D401E">
        <w:lastRenderedPageBreak/>
        <w:tab/>
        <w:t>- Folkpensionsanstalten</w:t>
      </w:r>
    </w:p>
    <w:p w:rsidR="00964A66" w:rsidRPr="009D401E" w:rsidRDefault="00964A66" w:rsidP="00964A66">
      <w:pPr>
        <w:spacing w:after="0"/>
      </w:pPr>
      <w:r w:rsidRPr="009D401E">
        <w:tab/>
        <w:t>- De som ansvarar för ett kreditupplysningsregister</w:t>
      </w:r>
      <w:r w:rsidRPr="009D401E">
        <w:tab/>
      </w:r>
    </w:p>
    <w:p w:rsidR="00964A66" w:rsidRPr="009D401E" w:rsidRDefault="00964A66" w:rsidP="00964A66">
      <w:pPr>
        <w:spacing w:after="0"/>
      </w:pPr>
      <w:r w:rsidRPr="009D401E">
        <w:tab/>
        <w:t>- Migrationsverket</w:t>
      </w:r>
    </w:p>
    <w:p w:rsidR="00964A66" w:rsidRPr="009D401E" w:rsidRDefault="00964A66" w:rsidP="00964A66">
      <w:pPr>
        <w:spacing w:after="0"/>
      </w:pPr>
      <w:r w:rsidRPr="009D401E">
        <w:tab/>
        <w:t>- Lantmäteriverket</w:t>
      </w:r>
    </w:p>
    <w:p w:rsidR="00964A66" w:rsidRPr="009D401E" w:rsidRDefault="00964A66" w:rsidP="00964A66">
      <w:pPr>
        <w:spacing w:after="0"/>
      </w:pPr>
      <w:r w:rsidRPr="009D401E">
        <w:tab/>
        <w:t>- Patent- och registerstyrelsen</w:t>
      </w:r>
    </w:p>
    <w:p w:rsidR="00964A66" w:rsidRPr="009D401E" w:rsidRDefault="00964A66" w:rsidP="00964A66">
      <w:pPr>
        <w:spacing w:after="0"/>
      </w:pPr>
      <w:r w:rsidRPr="009D401E">
        <w:tab/>
        <w:t>- Diskrimineringsombudsmannen</w:t>
      </w:r>
      <w:r w:rsidRPr="009D401E">
        <w:tab/>
      </w:r>
    </w:p>
    <w:p w:rsidR="00964A66" w:rsidRPr="009D401E" w:rsidRDefault="00964A66" w:rsidP="00964A66">
      <w:pPr>
        <w:spacing w:after="0"/>
      </w:pPr>
      <w:r w:rsidRPr="009D401E">
        <w:tab/>
        <w:t>- Brottspåföljdsmyndigheten</w:t>
      </w:r>
    </w:p>
    <w:p w:rsidR="00964A66" w:rsidRPr="009D401E" w:rsidRDefault="00964A66" w:rsidP="00964A66">
      <w:pPr>
        <w:spacing w:after="0"/>
      </w:pPr>
      <w:r w:rsidRPr="009D401E">
        <w:tab/>
        <w:t>- Institutet för hälsa och välfärd</w:t>
      </w:r>
    </w:p>
    <w:p w:rsidR="00964A66" w:rsidRPr="009D401E" w:rsidRDefault="00964A66" w:rsidP="00964A66">
      <w:pPr>
        <w:spacing w:after="0"/>
      </w:pPr>
      <w:r w:rsidRPr="009D401E">
        <w:tab/>
        <w:t>- Upphovsrättsrådet</w:t>
      </w:r>
    </w:p>
    <w:p w:rsidR="00964A66" w:rsidRPr="009D401E" w:rsidRDefault="00964A66" w:rsidP="00964A66">
      <w:pPr>
        <w:spacing w:after="0"/>
      </w:pPr>
      <w:r w:rsidRPr="009D401E">
        <w:tab/>
        <w:t>- Social- och hälsovårdsministeriets arbetarskyddsbyrå</w:t>
      </w:r>
    </w:p>
    <w:p w:rsidR="00964A66" w:rsidRPr="009D401E" w:rsidRDefault="00964A66" w:rsidP="00964A66">
      <w:pPr>
        <w:spacing w:after="0"/>
      </w:pPr>
      <w:r w:rsidRPr="009D401E">
        <w:tab/>
        <w:t>- Arbetslöshetsförsäkringsfonden</w:t>
      </w:r>
    </w:p>
    <w:p w:rsidR="00964A66" w:rsidRPr="009D401E" w:rsidRDefault="00964A66" w:rsidP="00964A66">
      <w:pPr>
        <w:spacing w:after="0"/>
      </w:pPr>
      <w:r w:rsidRPr="009D401E">
        <w:tab/>
        <w:t>- Arbetslöshetskassorna</w:t>
      </w:r>
    </w:p>
    <w:p w:rsidR="00964A66" w:rsidRPr="009D401E" w:rsidRDefault="00964A66" w:rsidP="00964A66">
      <w:pPr>
        <w:spacing w:after="0"/>
      </w:pPr>
      <w:r w:rsidRPr="009D401E">
        <w:tab/>
        <w:t>- Konkursombudsmannens byrå</w:t>
      </w:r>
      <w:r w:rsidRPr="009D401E">
        <w:tab/>
      </w:r>
    </w:p>
    <w:p w:rsidR="00964A66" w:rsidRPr="009D401E" w:rsidRDefault="00964A66" w:rsidP="00964A66">
      <w:pPr>
        <w:spacing w:after="0"/>
      </w:pPr>
      <w:r w:rsidRPr="009D401E">
        <w:tab/>
        <w:t>- Kommunernas socialväsende</w:t>
      </w:r>
    </w:p>
    <w:p w:rsidR="00964A66" w:rsidRPr="009D401E" w:rsidRDefault="00964A66" w:rsidP="00964A66">
      <w:pPr>
        <w:spacing w:after="0"/>
      </w:pPr>
      <w:r w:rsidRPr="009D401E">
        <w:tab/>
        <w:t xml:space="preserve">- </w:t>
      </w:r>
      <w:proofErr w:type="spellStart"/>
      <w:r w:rsidRPr="009D401E">
        <w:t>Förvarsenheter</w:t>
      </w:r>
      <w:proofErr w:type="spellEnd"/>
    </w:p>
    <w:p w:rsidR="00964A66" w:rsidRPr="009D401E" w:rsidRDefault="00964A66" w:rsidP="00964A66">
      <w:pPr>
        <w:spacing w:after="0"/>
      </w:pPr>
      <w:r w:rsidRPr="009D401E">
        <w:tab/>
        <w:t>- Andra domstolar</w:t>
      </w:r>
    </w:p>
    <w:p w:rsidR="00964A66" w:rsidRPr="009D401E" w:rsidRDefault="00964A66" w:rsidP="00964A66">
      <w:pPr>
        <w:spacing w:after="0"/>
      </w:pPr>
      <w:r w:rsidRPr="009D401E">
        <w:tab/>
        <w:t>- Palkeet (Servicecentret för statens ekonomi- och personalförvaltning)</w:t>
      </w:r>
    </w:p>
    <w:p w:rsidR="00964A66" w:rsidRPr="009D401E" w:rsidRDefault="00964A66" w:rsidP="00964A66">
      <w:pPr>
        <w:spacing w:after="0"/>
      </w:pPr>
      <w:r w:rsidRPr="009D401E">
        <w:tab/>
        <w:t>- Statskontoret</w:t>
      </w:r>
    </w:p>
    <w:p w:rsidR="00964A66" w:rsidRPr="009D401E" w:rsidRDefault="00964A66" w:rsidP="00964A66">
      <w:pPr>
        <w:spacing w:after="0"/>
      </w:pPr>
      <w:r w:rsidRPr="009D401E">
        <w:tab/>
        <w:t>- Rättegångsbiträdesnämnden</w:t>
      </w:r>
    </w:p>
    <w:p w:rsidR="00964A66" w:rsidRPr="009D401E" w:rsidRDefault="00964A66" w:rsidP="00964A66">
      <w:pPr>
        <w:spacing w:after="0"/>
      </w:pPr>
      <w:r w:rsidRPr="009D401E">
        <w:tab/>
        <w:t>- Advokatförbundets tillsynsnämnd</w:t>
      </w:r>
    </w:p>
    <w:p w:rsidR="00964A66" w:rsidRPr="009D401E" w:rsidRDefault="00964A66" w:rsidP="00964A66">
      <w:pPr>
        <w:spacing w:after="0"/>
      </w:pPr>
      <w:r w:rsidRPr="009D401E">
        <w:tab/>
        <w:t>- Ålands landskapsstyrelse</w:t>
      </w:r>
    </w:p>
    <w:p w:rsidR="00964A66" w:rsidRPr="009D401E" w:rsidRDefault="00964A66" w:rsidP="00964A66">
      <w:pPr>
        <w:spacing w:after="0"/>
      </w:pPr>
      <w:r w:rsidRPr="009D401E">
        <w:tab/>
        <w:t>- Finansinspektionen</w:t>
      </w:r>
    </w:p>
    <w:p w:rsidR="00964A66" w:rsidRPr="009D401E" w:rsidRDefault="00964A66" w:rsidP="00964A66">
      <w:pPr>
        <w:spacing w:after="0"/>
      </w:pPr>
      <w:r w:rsidRPr="009D401E">
        <w:tab/>
        <w:t>- Kommunikationsverket</w:t>
      </w:r>
    </w:p>
    <w:p w:rsidR="00964A66" w:rsidRPr="009D401E" w:rsidRDefault="00964A66" w:rsidP="00964A66">
      <w:pPr>
        <w:spacing w:after="0"/>
      </w:pPr>
      <w:r w:rsidRPr="009D401E">
        <w:tab/>
        <w:t>- Officiella tidningen</w:t>
      </w:r>
    </w:p>
    <w:p w:rsidR="00964A66" w:rsidRPr="009D401E" w:rsidRDefault="00964A66" w:rsidP="00964A66">
      <w:pPr>
        <w:spacing w:after="0"/>
      </w:pPr>
      <w:r w:rsidRPr="009D401E">
        <w:tab/>
        <w:t>- Justitieministeriet</w:t>
      </w:r>
    </w:p>
    <w:p w:rsidR="00964A66" w:rsidRPr="009D401E" w:rsidRDefault="00964A66" w:rsidP="00964A66">
      <w:pPr>
        <w:spacing w:after="0"/>
      </w:pPr>
      <w:r w:rsidRPr="009D401E">
        <w:tab/>
        <w:t>- Justitiekanslern</w:t>
      </w:r>
    </w:p>
    <w:p w:rsidR="00964A66" w:rsidRPr="009D401E" w:rsidRDefault="00964A66" w:rsidP="00964A66">
      <w:pPr>
        <w:spacing w:after="0"/>
      </w:pPr>
      <w:r w:rsidRPr="009D401E">
        <w:tab/>
        <w:t>- Riksdagens justitieombudsman</w:t>
      </w:r>
    </w:p>
    <w:p w:rsidR="00964A66" w:rsidRPr="009D401E" w:rsidRDefault="00964A66" w:rsidP="00964A66">
      <w:pPr>
        <w:spacing w:after="0"/>
      </w:pPr>
      <w:r w:rsidRPr="009D401E">
        <w:tab/>
        <w:t>- Domkapitlet</w:t>
      </w:r>
    </w:p>
    <w:p w:rsidR="00964A66" w:rsidRPr="009D401E" w:rsidRDefault="00964A66" w:rsidP="00964A66">
      <w:pPr>
        <w:spacing w:after="0"/>
      </w:pPr>
      <w:r w:rsidRPr="009D401E">
        <w:tab/>
        <w:t>- Arkivväsendet</w:t>
      </w:r>
    </w:p>
    <w:p w:rsidR="001602F9" w:rsidRDefault="00964A66" w:rsidP="00964A66">
      <w:pPr>
        <w:spacing w:after="0"/>
      </w:pPr>
      <w:r w:rsidRPr="009D401E">
        <w:tab/>
        <w:t>- Arbetsgivaren för en tjänsteman eller kommunal tjänsteinnehavare som har dömts i ett</w:t>
      </w:r>
    </w:p>
    <w:p w:rsidR="00964A66" w:rsidRPr="009D401E" w:rsidRDefault="001602F9" w:rsidP="001602F9">
      <w:pPr>
        <w:spacing w:after="0"/>
        <w:ind w:firstLine="1304"/>
      </w:pPr>
      <w:r>
        <w:t xml:space="preserve"> </w:t>
      </w:r>
      <w:r w:rsidR="00964A66" w:rsidRPr="009D401E">
        <w:t xml:space="preserve"> brottmål</w:t>
      </w:r>
    </w:p>
    <w:p w:rsidR="004D7CE5" w:rsidRPr="009D401E" w:rsidRDefault="00964A66" w:rsidP="004D7CE5">
      <w:pPr>
        <w:spacing w:after="0"/>
      </w:pPr>
      <w:r w:rsidRPr="009D401E">
        <w:tab/>
        <w:t xml:space="preserve">- Rättsvetenskapliga fakulteterna vid Helsingfors, Åbo och Lapplands universitet </w:t>
      </w:r>
    </w:p>
    <w:p w:rsidR="004D7CE5" w:rsidRPr="009D401E" w:rsidRDefault="004D7CE5" w:rsidP="004D7CE5">
      <w:pPr>
        <w:pStyle w:val="Oletusteksti"/>
        <w:jc w:val="both"/>
        <w:rPr>
          <w:rFonts w:ascii="Calibri" w:hAnsi="Calibri"/>
          <w:color w:val="auto"/>
          <w:sz w:val="22"/>
          <w:szCs w:val="22"/>
        </w:rPr>
      </w:pPr>
      <w:r w:rsidRPr="009D401E">
        <w:rPr>
          <w:rFonts w:ascii="Calibri" w:hAnsi="Calibri"/>
          <w:color w:val="auto"/>
          <w:sz w:val="22"/>
          <w:szCs w:val="22"/>
        </w:rPr>
        <w:tab/>
        <w:t xml:space="preserve">- </w:t>
      </w:r>
      <w:proofErr w:type="spellStart"/>
      <w:r w:rsidRPr="009D401E">
        <w:rPr>
          <w:rFonts w:ascii="Calibri" w:hAnsi="Calibri"/>
          <w:color w:val="auto"/>
          <w:sz w:val="22"/>
          <w:szCs w:val="22"/>
        </w:rPr>
        <w:t>Edilex</w:t>
      </w:r>
      <w:proofErr w:type="spellEnd"/>
    </w:p>
    <w:p w:rsidR="004D7CE5" w:rsidRPr="009D401E" w:rsidRDefault="004D7CE5" w:rsidP="004D7CE5">
      <w:pPr>
        <w:pStyle w:val="Oletusteksti"/>
        <w:jc w:val="both"/>
        <w:rPr>
          <w:rFonts w:ascii="Calibri" w:hAnsi="Calibri"/>
          <w:color w:val="auto"/>
          <w:sz w:val="22"/>
          <w:szCs w:val="22"/>
        </w:rPr>
      </w:pPr>
      <w:r w:rsidRPr="009D401E">
        <w:rPr>
          <w:rFonts w:ascii="Calibri" w:hAnsi="Calibri"/>
          <w:color w:val="auto"/>
          <w:sz w:val="22"/>
          <w:szCs w:val="22"/>
        </w:rPr>
        <w:tab/>
        <w:t>- Massmedia</w:t>
      </w:r>
    </w:p>
    <w:p w:rsidR="004D7CE5" w:rsidRPr="009D401E" w:rsidRDefault="004D7CE5" w:rsidP="004D7CE5">
      <w:pPr>
        <w:pStyle w:val="Oletusteksti"/>
        <w:jc w:val="both"/>
        <w:rPr>
          <w:rFonts w:ascii="Calibri" w:hAnsi="Calibri"/>
          <w:color w:val="auto"/>
          <w:sz w:val="22"/>
          <w:szCs w:val="22"/>
        </w:rPr>
      </w:pPr>
      <w:r w:rsidRPr="009D401E">
        <w:rPr>
          <w:rFonts w:ascii="Calibri" w:hAnsi="Calibri"/>
          <w:color w:val="auto"/>
          <w:sz w:val="22"/>
          <w:szCs w:val="22"/>
        </w:rPr>
        <w:tab/>
        <w:t>- Ålands fordonsregister</w:t>
      </w:r>
    </w:p>
    <w:p w:rsidR="004D7CE5" w:rsidRPr="009D401E" w:rsidRDefault="004D7CE5" w:rsidP="004D7CE5">
      <w:pPr>
        <w:pStyle w:val="Oletusteksti"/>
        <w:jc w:val="both"/>
        <w:rPr>
          <w:rFonts w:ascii="Calibri" w:hAnsi="Calibri"/>
          <w:color w:val="auto"/>
          <w:sz w:val="22"/>
          <w:szCs w:val="22"/>
        </w:rPr>
      </w:pPr>
      <w:r w:rsidRPr="009D401E">
        <w:rPr>
          <w:rFonts w:ascii="Calibri" w:hAnsi="Calibri"/>
          <w:color w:val="auto"/>
          <w:sz w:val="22"/>
          <w:szCs w:val="22"/>
        </w:rPr>
        <w:tab/>
        <w:t>- Finlands viltcentral</w:t>
      </w:r>
    </w:p>
    <w:p w:rsidR="004D7CE5" w:rsidRPr="009D401E" w:rsidRDefault="004D7CE5" w:rsidP="004D7CE5">
      <w:pPr>
        <w:pStyle w:val="Oletusteksti"/>
        <w:jc w:val="both"/>
        <w:rPr>
          <w:rFonts w:ascii="Calibri" w:hAnsi="Calibri"/>
          <w:color w:val="auto"/>
          <w:sz w:val="22"/>
          <w:szCs w:val="22"/>
        </w:rPr>
      </w:pPr>
      <w:r w:rsidRPr="009D401E">
        <w:rPr>
          <w:rFonts w:ascii="Calibri" w:hAnsi="Calibri"/>
          <w:color w:val="auto"/>
          <w:sz w:val="22"/>
          <w:szCs w:val="22"/>
        </w:rPr>
        <w:tab/>
        <w:t>- Försvarsministeriet</w:t>
      </w:r>
    </w:p>
    <w:p w:rsidR="004D7CE5" w:rsidRPr="009D401E" w:rsidRDefault="004D7CE5" w:rsidP="004D7CE5">
      <w:pPr>
        <w:pStyle w:val="Oletusteksti"/>
        <w:jc w:val="both"/>
        <w:rPr>
          <w:rFonts w:ascii="Calibri" w:hAnsi="Calibri"/>
          <w:color w:val="auto"/>
          <w:sz w:val="22"/>
          <w:szCs w:val="22"/>
        </w:rPr>
      </w:pPr>
      <w:r w:rsidRPr="009D401E">
        <w:rPr>
          <w:rFonts w:ascii="Calibri" w:hAnsi="Calibri"/>
          <w:color w:val="auto"/>
          <w:sz w:val="22"/>
          <w:szCs w:val="22"/>
        </w:rPr>
        <w:tab/>
        <w:t>- Rättshjälpsbyrån</w:t>
      </w:r>
    </w:p>
    <w:p w:rsidR="004D7CE5" w:rsidRPr="009D401E" w:rsidRDefault="004D7CE5" w:rsidP="004D7CE5">
      <w:pPr>
        <w:pStyle w:val="Oletusteksti"/>
        <w:jc w:val="both"/>
        <w:rPr>
          <w:rFonts w:ascii="Calibri" w:hAnsi="Calibri" w:cs="Arial"/>
          <w:color w:val="auto"/>
          <w:sz w:val="22"/>
          <w:szCs w:val="22"/>
        </w:rPr>
      </w:pPr>
    </w:p>
    <w:p w:rsidR="00964A66" w:rsidRPr="009D401E" w:rsidRDefault="00964A66" w:rsidP="00964A66">
      <w:pPr>
        <w:spacing w:after="0"/>
      </w:pPr>
      <w:r w:rsidRPr="009D401E">
        <w:tab/>
        <w:t>8.2 EU- och EES-LÄNDER</w:t>
      </w:r>
    </w:p>
    <w:p w:rsidR="00964A66" w:rsidRPr="009D401E" w:rsidRDefault="00895C9B" w:rsidP="00895C9B">
      <w:pPr>
        <w:spacing w:after="0"/>
        <w:ind w:firstLine="1304"/>
      </w:pPr>
      <w:r w:rsidRPr="009D401E">
        <w:t>- EU:s organ</w:t>
      </w:r>
    </w:p>
    <w:p w:rsidR="00964A66" w:rsidRPr="009D401E" w:rsidRDefault="00895C9B" w:rsidP="00895C9B">
      <w:pPr>
        <w:spacing w:after="0"/>
        <w:ind w:left="1304"/>
      </w:pPr>
      <w:r w:rsidRPr="009D401E">
        <w:t xml:space="preserve">- Medlemsstaternas </w:t>
      </w:r>
      <w:proofErr w:type="spellStart"/>
      <w:r w:rsidRPr="009D401E">
        <w:t>justitieförvaltningsmyndigheter</w:t>
      </w:r>
      <w:proofErr w:type="spellEnd"/>
      <w:r w:rsidRPr="009D401E">
        <w:t xml:space="preserve"> och domstolar och andra myndigheter som sköter om delgivningar</w:t>
      </w:r>
    </w:p>
    <w:p w:rsidR="00964A66" w:rsidRPr="009D401E" w:rsidRDefault="00964A66" w:rsidP="00895C9B">
      <w:pPr>
        <w:spacing w:after="0"/>
        <w:ind w:left="1304"/>
      </w:pPr>
    </w:p>
    <w:p w:rsidR="001602F9" w:rsidRDefault="001602F9" w:rsidP="001602F9">
      <w:pPr>
        <w:spacing w:after="0"/>
      </w:pPr>
    </w:p>
    <w:p w:rsidR="001602F9" w:rsidRDefault="001602F9" w:rsidP="001602F9">
      <w:pPr>
        <w:spacing w:after="0"/>
      </w:pPr>
    </w:p>
    <w:p w:rsidR="001602F9" w:rsidRDefault="001602F9" w:rsidP="001602F9">
      <w:pPr>
        <w:spacing w:after="0"/>
      </w:pPr>
    </w:p>
    <w:p w:rsidR="00964A66" w:rsidRPr="009D401E" w:rsidRDefault="00964A66" w:rsidP="001602F9">
      <w:pPr>
        <w:spacing w:after="0"/>
      </w:pPr>
      <w:r w:rsidRPr="009D401E">
        <w:lastRenderedPageBreak/>
        <w:t xml:space="preserve">9. KATEGORIER AV ÖVERFÖRING AV PERSONUPPGIFTER TILL TREDJE LAND </w:t>
      </w:r>
      <w:r w:rsidR="009D401E" w:rsidRPr="009D401E">
        <w:t>ELLER</w:t>
      </w:r>
      <w:r w:rsidRPr="009D401E">
        <w:t xml:space="preserve"> INTERNATIONELLA ORGANISATIONER </w:t>
      </w:r>
    </w:p>
    <w:p w:rsidR="00964A66" w:rsidRPr="009D401E" w:rsidRDefault="00964A66" w:rsidP="00895C9B">
      <w:pPr>
        <w:spacing w:after="0"/>
        <w:ind w:left="1304"/>
      </w:pPr>
    </w:p>
    <w:p w:rsidR="00964A66" w:rsidRPr="009D401E" w:rsidRDefault="00964A66" w:rsidP="00895C9B">
      <w:pPr>
        <w:spacing w:after="0"/>
        <w:ind w:left="1304"/>
      </w:pPr>
      <w:r w:rsidRPr="009D401E">
        <w:t>Uppgifter kan lämnas ut eller föras över till ett land utanför EU eller EES om det krävs för att behandla ärendet, så som i situationer som gäller internationella delgivningar och utlämnande som sker på grund av ett brott.</w:t>
      </w:r>
    </w:p>
    <w:p w:rsidR="00964A66" w:rsidRDefault="00964A66" w:rsidP="00895C9B">
      <w:pPr>
        <w:spacing w:after="0"/>
        <w:ind w:left="1304"/>
      </w:pPr>
    </w:p>
    <w:p w:rsidR="001602F9" w:rsidRPr="009D401E" w:rsidRDefault="001602F9" w:rsidP="00895C9B">
      <w:pPr>
        <w:spacing w:after="0"/>
        <w:ind w:left="1304"/>
      </w:pPr>
    </w:p>
    <w:p w:rsidR="00964A66" w:rsidRPr="009D401E" w:rsidRDefault="00964A66" w:rsidP="001602F9">
      <w:pPr>
        <w:spacing w:after="0"/>
      </w:pPr>
      <w:r w:rsidRPr="009D401E">
        <w:t>10. BEVARINGSTIDER FÖR UPPGIFTER</w:t>
      </w:r>
    </w:p>
    <w:p w:rsidR="00964A66" w:rsidRPr="009D401E" w:rsidRDefault="00964A66" w:rsidP="00895C9B">
      <w:pPr>
        <w:spacing w:after="0"/>
        <w:ind w:left="1304"/>
      </w:pPr>
    </w:p>
    <w:p w:rsidR="00964A66" w:rsidRPr="009D401E" w:rsidRDefault="00964A66" w:rsidP="00895C9B">
      <w:pPr>
        <w:spacing w:after="0"/>
        <w:ind w:left="1304"/>
      </w:pPr>
      <w:r w:rsidRPr="009D401E">
        <w:t>Bevaringstiden för uppgifter i ärendehanteringssystem och handlingar som ska förvaras varaktigt i arkiv är inte begränsad.</w:t>
      </w:r>
    </w:p>
    <w:p w:rsidR="00964A66" w:rsidRPr="009D401E" w:rsidRDefault="00964A66" w:rsidP="00964A66">
      <w:pPr>
        <w:spacing w:after="0"/>
      </w:pPr>
    </w:p>
    <w:p w:rsidR="00895C9B" w:rsidRPr="009D401E" w:rsidRDefault="00964A66" w:rsidP="00964A66">
      <w:pPr>
        <w:spacing w:after="0"/>
      </w:pPr>
      <w:r w:rsidRPr="009D401E">
        <w:tab/>
        <w:t xml:space="preserve">Handlingar som ska sparas en bestämd tid förstörs när tiden har löpt ut </w:t>
      </w:r>
    </w:p>
    <w:p w:rsidR="00964A66" w:rsidRPr="009D401E" w:rsidRDefault="00895C9B" w:rsidP="00964A66">
      <w:pPr>
        <w:spacing w:after="0"/>
      </w:pPr>
      <w:r w:rsidRPr="009D401E">
        <w:tab/>
        <w:t>i enlighet med arkivbildningsplanen.</w:t>
      </w:r>
    </w:p>
    <w:p w:rsidR="00964A66" w:rsidRPr="009D401E" w:rsidRDefault="00964A66" w:rsidP="00964A66">
      <w:pPr>
        <w:spacing w:after="0"/>
      </w:pPr>
    </w:p>
    <w:p w:rsidR="00964A66" w:rsidRPr="009D401E" w:rsidRDefault="00964A66" w:rsidP="00964A66">
      <w:pPr>
        <w:spacing w:after="0"/>
      </w:pPr>
    </w:p>
    <w:p w:rsidR="00964A66" w:rsidRPr="009D401E" w:rsidRDefault="00964A66" w:rsidP="001602F9">
      <w:pPr>
        <w:spacing w:after="0"/>
      </w:pPr>
      <w:r w:rsidRPr="009D401E">
        <w:t>11. DEN REGISTRERADES RÄTTIGHETER</w:t>
      </w:r>
    </w:p>
    <w:p w:rsidR="00964A66" w:rsidRPr="009D401E" w:rsidRDefault="00964A66" w:rsidP="00895C9B">
      <w:pPr>
        <w:spacing w:after="0"/>
        <w:ind w:left="1304"/>
      </w:pPr>
    </w:p>
    <w:p w:rsidR="00964A66" w:rsidRPr="009D401E" w:rsidRDefault="00964A66" w:rsidP="00895C9B">
      <w:pPr>
        <w:spacing w:after="0"/>
        <w:ind w:left="1304"/>
      </w:pPr>
      <w:r w:rsidRPr="009D401E">
        <w:t>11.1 DEN REGISTRERADES RÄTT TILL INSYN</w:t>
      </w:r>
    </w:p>
    <w:p w:rsidR="00964A66" w:rsidRPr="009D401E" w:rsidRDefault="00964A66" w:rsidP="00895C9B">
      <w:pPr>
        <w:spacing w:after="0"/>
        <w:ind w:left="1304"/>
      </w:pPr>
    </w:p>
    <w:p w:rsidR="00964A66" w:rsidRPr="009D401E" w:rsidRDefault="00964A66" w:rsidP="00895C9B">
      <w:pPr>
        <w:spacing w:after="0"/>
        <w:ind w:left="1304"/>
      </w:pPr>
      <w:r w:rsidRPr="009D401E">
        <w:t>A. BROTTMÅL</w:t>
      </w:r>
      <w:r w:rsidRPr="009D401E">
        <w:br/>
        <w:t>(Lag om behandling av personuppgifter i brottmål och vid upprätthållandet av den nationella säkerheten (xx/2018) 23 §)</w:t>
      </w:r>
    </w:p>
    <w:p w:rsidR="00964A66" w:rsidRPr="009D401E" w:rsidRDefault="00964A66" w:rsidP="00895C9B">
      <w:pPr>
        <w:spacing w:after="0"/>
        <w:ind w:left="1304"/>
      </w:pPr>
    </w:p>
    <w:p w:rsidR="00964A66" w:rsidRPr="009D401E" w:rsidRDefault="00964A66" w:rsidP="00895C9B">
      <w:pPr>
        <w:spacing w:after="0"/>
        <w:ind w:left="1304"/>
      </w:pPr>
      <w:r w:rsidRPr="009D401E">
        <w:t xml:space="preserve">Var och en har rätt att av den personuppgiftsansvarige få veta huruvida personuppgifter som gäller honom eller </w:t>
      </w:r>
      <w:proofErr w:type="gramStart"/>
      <w:r w:rsidRPr="009D401E">
        <w:t>henne  behandlas</w:t>
      </w:r>
      <w:proofErr w:type="gramEnd"/>
      <w:r w:rsidRPr="009D401E">
        <w:t>. Om sådana uppgifter behandlas, har den registrerade rätt att av den personuppgiftsansvarige få den information som nämns 23 § i lagen om behandling av personuppgifter i brottmål och vid upprätthållandet av den nationella säkerheten (xx/2018).</w:t>
      </w:r>
    </w:p>
    <w:p w:rsidR="0058008D" w:rsidRPr="009D401E" w:rsidRDefault="0058008D" w:rsidP="00895C9B">
      <w:pPr>
        <w:spacing w:after="0"/>
        <w:ind w:left="1304"/>
      </w:pPr>
    </w:p>
    <w:p w:rsidR="0058008D" w:rsidRPr="009D401E" w:rsidRDefault="0058008D" w:rsidP="00895C9B">
      <w:pPr>
        <w:spacing w:after="0"/>
        <w:ind w:left="1304"/>
      </w:pPr>
      <w:r w:rsidRPr="009D401E">
        <w:t>Den registrerades rätt till insyn kan helt eller delvis skjutas upp eller begränsas om det med beaktande av den registrerades rättigheter är en proportionell och nödvändig åtgärd i syfte att</w:t>
      </w:r>
    </w:p>
    <w:p w:rsidR="0058008D" w:rsidRPr="009D401E" w:rsidRDefault="0058008D" w:rsidP="00895C9B">
      <w:pPr>
        <w:spacing w:after="0"/>
        <w:ind w:left="1304"/>
      </w:pPr>
    </w:p>
    <w:p w:rsidR="0058008D" w:rsidRPr="009D401E" w:rsidRDefault="0058008D" w:rsidP="0058008D">
      <w:pPr>
        <w:spacing w:after="0"/>
        <w:ind w:left="1304"/>
      </w:pPr>
      <w:r w:rsidRPr="009D401E">
        <w:t xml:space="preserve">1) undvika menlig inverkan på förebyggande, avslöjande, utredning av brott eller på åtgärder som avser åtal för brott eller på verkställighet av straffrättsliga påföljder,  </w:t>
      </w:r>
    </w:p>
    <w:p w:rsidR="0058008D" w:rsidRPr="009D401E" w:rsidRDefault="0058008D" w:rsidP="0058008D">
      <w:pPr>
        <w:spacing w:after="0"/>
        <w:ind w:left="1304"/>
      </w:pPr>
      <w:r w:rsidRPr="009D401E">
        <w:t xml:space="preserve">2) trygga andra undersökningar, utredningar eller motsvarande förfaranden hos myndigheter </w:t>
      </w:r>
    </w:p>
    <w:p w:rsidR="0058008D" w:rsidRPr="009D401E" w:rsidRDefault="0058008D" w:rsidP="0058008D">
      <w:pPr>
        <w:spacing w:after="0"/>
        <w:ind w:left="1304"/>
      </w:pPr>
      <w:r w:rsidRPr="009D401E">
        <w:t xml:space="preserve">3) skydda den allmänna säkerheten, </w:t>
      </w:r>
    </w:p>
    <w:p w:rsidR="0058008D" w:rsidRPr="009D401E" w:rsidRDefault="0058008D" w:rsidP="0058008D">
      <w:pPr>
        <w:spacing w:after="0"/>
        <w:ind w:left="1304"/>
      </w:pPr>
      <w:r w:rsidRPr="009D401E">
        <w:t xml:space="preserve">4) skydda den nationella säkerheten, eller  </w:t>
      </w:r>
    </w:p>
    <w:p w:rsidR="0058008D" w:rsidRPr="009D401E" w:rsidRDefault="0058008D" w:rsidP="0058008D">
      <w:pPr>
        <w:spacing w:after="0"/>
        <w:ind w:left="1304"/>
      </w:pPr>
      <w:r w:rsidRPr="009D401E">
        <w:t>5) skydda andra personers rättigheter.</w:t>
      </w:r>
    </w:p>
    <w:p w:rsidR="00964A66" w:rsidRPr="009D401E" w:rsidRDefault="00964A66" w:rsidP="00895C9B">
      <w:pPr>
        <w:spacing w:after="0"/>
        <w:ind w:left="1304"/>
      </w:pPr>
    </w:p>
    <w:p w:rsidR="0058008D" w:rsidRPr="009D401E" w:rsidRDefault="0058008D" w:rsidP="0058008D">
      <w:pPr>
        <w:spacing w:after="0"/>
        <w:ind w:left="1304"/>
      </w:pPr>
      <w:r w:rsidRPr="009D401E">
        <w:t xml:space="preserve">En person vars rättighet eller skyldighet ärendet gäller har trots bestämmelserna i 11 § i lagen om offentlighet i myndigheternas verksamhet (621/1999) inte rätt att få information om användningen av de hemliga tvångsmedel som avses i 10 kap. i tvångsmedelslagen innan den underrättelse som avses i 60 § i samma lag har lämnats. </w:t>
      </w:r>
    </w:p>
    <w:p w:rsidR="0058008D" w:rsidRPr="009D401E" w:rsidRDefault="0058008D" w:rsidP="00895C9B">
      <w:pPr>
        <w:spacing w:after="0"/>
        <w:ind w:left="1304"/>
      </w:pPr>
    </w:p>
    <w:p w:rsidR="00964A66" w:rsidRPr="009D401E" w:rsidRDefault="00964A66" w:rsidP="00895C9B">
      <w:pPr>
        <w:spacing w:after="0"/>
        <w:ind w:left="1304"/>
      </w:pPr>
      <w:r w:rsidRPr="009D401E">
        <w:lastRenderedPageBreak/>
        <w:t xml:space="preserve">Den som önskar kontrollera uppgifter om sig själv ska begära detta hos den personuppgiftsansvarige genom en egenhändigt undertecknad handling eller på ett därmed jämförbart bestyrkt sätt eller begära detta personligen hos den personuppgiftsansvarige. </w:t>
      </w:r>
    </w:p>
    <w:p w:rsidR="00964A66" w:rsidRPr="009D401E" w:rsidRDefault="00964A66" w:rsidP="00895C9B">
      <w:pPr>
        <w:spacing w:after="0"/>
        <w:ind w:left="1304"/>
      </w:pPr>
    </w:p>
    <w:p w:rsidR="00964A66" w:rsidRPr="009D401E" w:rsidRDefault="00964A66" w:rsidP="00895C9B">
      <w:pPr>
        <w:spacing w:after="0"/>
        <w:ind w:left="1304"/>
      </w:pPr>
      <w:r w:rsidRPr="009D401E">
        <w:t>B. ANDRA RÄTTSKIPNINGSÄRENDEN</w:t>
      </w:r>
      <w:r w:rsidRPr="009D401E">
        <w:br/>
        <w:t>(EU:s allmänna dataskyddsförordning (679/2016) artikel 15)</w:t>
      </w:r>
    </w:p>
    <w:p w:rsidR="00964A66" w:rsidRPr="009D401E" w:rsidRDefault="00964A66" w:rsidP="00895C9B">
      <w:pPr>
        <w:spacing w:after="0"/>
        <w:ind w:left="1304"/>
      </w:pPr>
    </w:p>
    <w:p w:rsidR="00964A66" w:rsidRPr="009D401E" w:rsidRDefault="00964A66" w:rsidP="00895C9B">
      <w:pPr>
        <w:spacing w:after="0"/>
        <w:ind w:left="1304"/>
      </w:pPr>
      <w:r w:rsidRPr="009D401E">
        <w:t xml:space="preserve">Den registrerade har rätt att få en bekräftelse av den personuppgiftsansvarige på att personuppgifter som gäller honom eller henne behandlas eller att de inte behandlas, och om personuppgifter behandlas, rätt att få tillgång till dem. Om uppgifter behandlas har den registrerade rätt att få de uppgifter som nämns i artikel 15 i EU:s allmänna dataskyddsförordning (679/2016). </w:t>
      </w:r>
    </w:p>
    <w:p w:rsidR="00964A66" w:rsidRPr="009D401E" w:rsidRDefault="00964A66" w:rsidP="00895C9B">
      <w:pPr>
        <w:spacing w:after="0"/>
        <w:ind w:left="1304"/>
      </w:pPr>
    </w:p>
    <w:p w:rsidR="00964A66" w:rsidRPr="009D401E" w:rsidRDefault="00964A66" w:rsidP="00895C9B">
      <w:pPr>
        <w:spacing w:after="0"/>
        <w:ind w:left="1304"/>
      </w:pPr>
      <w:r w:rsidRPr="009D401E">
        <w:t>Den som vill få de uppgifter som avses i artikel 15 i EU:s allmänna dataskyddsförordning om sig själv, ska framföra en begäran om detta hos den personuppgiftsansvarige så att den registrerades identitet kan identifieras.</w:t>
      </w:r>
    </w:p>
    <w:p w:rsidR="00964A66" w:rsidRPr="009D401E" w:rsidRDefault="00964A66" w:rsidP="00895C9B">
      <w:pPr>
        <w:spacing w:after="0"/>
        <w:ind w:left="1304"/>
      </w:pPr>
    </w:p>
    <w:p w:rsidR="00964A66" w:rsidRPr="009D401E" w:rsidRDefault="00964A66" w:rsidP="00895C9B">
      <w:pPr>
        <w:spacing w:after="0"/>
        <w:ind w:left="1304"/>
      </w:pPr>
      <w:r w:rsidRPr="009D401E">
        <w:t>11.2 RÄTTELSE ELLER UTPLÅNING AV PERSONUPPGIFTER ELLER BEGRÄNSNING AV BEHANDLINGEN</w:t>
      </w:r>
    </w:p>
    <w:p w:rsidR="00964A66" w:rsidRPr="009D401E" w:rsidRDefault="00964A66" w:rsidP="00895C9B">
      <w:pPr>
        <w:spacing w:after="0"/>
        <w:ind w:left="1304"/>
      </w:pPr>
    </w:p>
    <w:p w:rsidR="00964A66" w:rsidRPr="009D401E" w:rsidRDefault="00964A66" w:rsidP="00895C9B">
      <w:pPr>
        <w:spacing w:after="0"/>
        <w:ind w:left="1304"/>
      </w:pPr>
      <w:r w:rsidRPr="009D401E">
        <w:t xml:space="preserve">A. BROTTMÅL (Lag om behandling av personuppgifter i brottmål och </w:t>
      </w:r>
      <w:r w:rsidRPr="009D401E">
        <w:cr/>
      </w:r>
      <w:r w:rsidRPr="009D401E">
        <w:br/>
        <w:t>vid upprätthållandet av den nationella säkerheten (xx/2018) 25 §)</w:t>
      </w:r>
    </w:p>
    <w:p w:rsidR="00964A66" w:rsidRPr="009D401E" w:rsidRDefault="00964A66" w:rsidP="00895C9B">
      <w:pPr>
        <w:spacing w:after="0"/>
        <w:ind w:left="1304"/>
      </w:pPr>
    </w:p>
    <w:p w:rsidR="00964A66" w:rsidRPr="009D401E" w:rsidRDefault="00964A66" w:rsidP="00895C9B">
      <w:pPr>
        <w:spacing w:after="0"/>
        <w:ind w:left="1304"/>
      </w:pPr>
      <w:r w:rsidRPr="009D401E">
        <w:t>Den personuppgiftsansvarige ska på eget initiativ eller på yrkande av den registrerade utan obefogat dröjsmål rätta, ko</w:t>
      </w:r>
      <w:r w:rsidR="007B3700">
        <w:t xml:space="preserve">mplettera eller utplåna sådana </w:t>
      </w:r>
      <w:r w:rsidRPr="009D401E">
        <w:t>personuppgifter om den registrerade som är oriktiga eller bristfälliga med hänsyn till ändamålet med behandlingen.</w:t>
      </w:r>
    </w:p>
    <w:p w:rsidR="00964A66" w:rsidRPr="009D401E" w:rsidRDefault="00964A66" w:rsidP="00895C9B">
      <w:pPr>
        <w:spacing w:after="0"/>
        <w:ind w:left="1304"/>
      </w:pPr>
      <w:r w:rsidRPr="009D401E">
        <w:tab/>
      </w:r>
    </w:p>
    <w:p w:rsidR="00964A66" w:rsidRPr="009D401E" w:rsidRDefault="00964A66" w:rsidP="00895C9B">
      <w:pPr>
        <w:spacing w:after="0"/>
        <w:ind w:left="1304"/>
      </w:pPr>
      <w:r w:rsidRPr="009D401E">
        <w:t xml:space="preserve">I stället för utplåning ska den personuppgiftsansvarige dock begränsa behandlingen om </w:t>
      </w:r>
    </w:p>
    <w:p w:rsidR="00964A66" w:rsidRPr="009D401E" w:rsidRDefault="0058008D" w:rsidP="00895C9B">
      <w:pPr>
        <w:spacing w:after="0"/>
        <w:ind w:left="1304"/>
      </w:pPr>
      <w:r w:rsidRPr="009D401E">
        <w:t>1. den registrerade bestrider personuppgifternas korrekthet och det inte kan fastställas huruvida de är korrekta, eller</w:t>
      </w:r>
    </w:p>
    <w:p w:rsidR="00964A66" w:rsidRPr="009D401E" w:rsidRDefault="00964A66" w:rsidP="00895C9B">
      <w:pPr>
        <w:spacing w:after="0"/>
        <w:ind w:left="1304"/>
      </w:pPr>
      <w:r w:rsidRPr="009D401E">
        <w:t>2. personuppgifterna måste bevaras som bevisning.</w:t>
      </w:r>
    </w:p>
    <w:p w:rsidR="00964A66" w:rsidRPr="009D401E" w:rsidRDefault="00964A66" w:rsidP="00895C9B">
      <w:pPr>
        <w:spacing w:after="0"/>
        <w:ind w:left="1304"/>
      </w:pPr>
    </w:p>
    <w:p w:rsidR="00964A66" w:rsidRPr="009D401E" w:rsidRDefault="00964A66" w:rsidP="00895C9B">
      <w:pPr>
        <w:spacing w:after="0"/>
        <w:ind w:left="1304"/>
      </w:pPr>
      <w:r w:rsidRPr="009D401E">
        <w:t>Den registrerade kan inleda ett krav på korrigering, komplettering eller utplåning genom att följa bestämmelserna om hur ett ärende inleds i förvaltningslagen (434/2003).</w:t>
      </w:r>
    </w:p>
    <w:p w:rsidR="00964A66" w:rsidRPr="009D401E" w:rsidRDefault="00964A66" w:rsidP="00895C9B">
      <w:pPr>
        <w:spacing w:after="0"/>
        <w:ind w:left="1304"/>
      </w:pPr>
    </w:p>
    <w:p w:rsidR="00964A66" w:rsidRPr="009D401E" w:rsidRDefault="00964A66" w:rsidP="00895C9B">
      <w:pPr>
        <w:spacing w:after="0"/>
        <w:ind w:left="1304"/>
      </w:pPr>
      <w:r w:rsidRPr="009D401E">
        <w:t>B. ANDRA RÄTTSKIPNINGSÄRENDEN (EU:s allmänna dataskyddsförordning (679/2016) artikel 16–18)</w:t>
      </w:r>
    </w:p>
    <w:p w:rsidR="00964A66" w:rsidRPr="009D401E" w:rsidRDefault="00964A66" w:rsidP="00895C9B">
      <w:pPr>
        <w:spacing w:after="0"/>
        <w:ind w:left="1304"/>
      </w:pPr>
    </w:p>
    <w:p w:rsidR="00964A66" w:rsidRPr="009D401E" w:rsidRDefault="00964A66" w:rsidP="00895C9B">
      <w:pPr>
        <w:spacing w:after="0"/>
        <w:ind w:left="1304"/>
      </w:pPr>
      <w:r w:rsidRPr="009D401E">
        <w:t>Enligt artikel 16 i EU:s allmänna dataskyddsförordning ska den registrerade ha rätt att av den personuppgiftsansvarige utan onödigt dröjsmål få felaktiga personuppgifter som rör honom eller henne rättade.</w:t>
      </w:r>
    </w:p>
    <w:p w:rsidR="00964A66" w:rsidRPr="009D401E" w:rsidRDefault="00964A66" w:rsidP="00895C9B">
      <w:pPr>
        <w:spacing w:after="0"/>
        <w:ind w:left="1304"/>
      </w:pPr>
    </w:p>
    <w:p w:rsidR="00964A66" w:rsidRPr="009D401E" w:rsidRDefault="00964A66" w:rsidP="00895C9B">
      <w:pPr>
        <w:spacing w:after="0"/>
        <w:ind w:left="1304"/>
      </w:pPr>
      <w:r w:rsidRPr="009D401E">
        <w:t xml:space="preserve">Dessutom ska den registrerade ha rätt att av den personuppgiftsansvarige utan onödigt dröjsmål få sina personuppgifter raderade om något av kraven i artikel 17 i EU:s allmänna dataskyddsförordning (679/2016) gäller. Den registrerade ska även ha rätt att av den personuppgiftsansvarige kräva att behandlingen begränsas om något av de alternativ som nämns i artikel 18 i EU:s allmänna dataskyddsförordning (679/2016) är tillämpligt. </w:t>
      </w:r>
    </w:p>
    <w:p w:rsidR="00964A66" w:rsidRPr="009D401E" w:rsidRDefault="00964A66" w:rsidP="00895C9B">
      <w:pPr>
        <w:spacing w:after="0"/>
        <w:ind w:left="1304"/>
      </w:pPr>
    </w:p>
    <w:p w:rsidR="00964A66" w:rsidRPr="009D401E" w:rsidRDefault="00964A66" w:rsidP="00895C9B">
      <w:pPr>
        <w:spacing w:after="0"/>
        <w:ind w:left="1304"/>
      </w:pPr>
      <w:r w:rsidRPr="009D401E">
        <w:t>Den registrerade kan inleda ett krav på korrigering, avförande eller begränsning genom att följa bestämmelserna om hur ett ärende inleds i förvaltningslagen (434/2003).</w:t>
      </w:r>
    </w:p>
    <w:p w:rsidR="00964A66" w:rsidRPr="009D401E" w:rsidRDefault="00964A66" w:rsidP="00895C9B">
      <w:pPr>
        <w:spacing w:after="0"/>
        <w:ind w:left="1304"/>
      </w:pPr>
    </w:p>
    <w:p w:rsidR="00964A66" w:rsidRPr="009D401E" w:rsidRDefault="00964A66" w:rsidP="001602F9">
      <w:pPr>
        <w:spacing w:after="0"/>
      </w:pPr>
      <w:r w:rsidRPr="009D401E">
        <w:t>12. RÄTT ATT FRAMFÖRA KLAGOMÅL HOS TILLSYNSMYNDIGHETEN</w:t>
      </w:r>
    </w:p>
    <w:p w:rsidR="00964A66" w:rsidRPr="009D401E" w:rsidRDefault="00964A66" w:rsidP="00895C9B">
      <w:pPr>
        <w:spacing w:after="0"/>
        <w:ind w:left="1304"/>
      </w:pPr>
    </w:p>
    <w:p w:rsidR="00964A66" w:rsidRPr="009D401E" w:rsidRDefault="00964A66" w:rsidP="00895C9B">
      <w:pPr>
        <w:spacing w:after="0"/>
        <w:ind w:left="1304"/>
      </w:pPr>
      <w:r w:rsidRPr="009D401E">
        <w:t>Den registrerade har rätt att framföra ett klagomål hos tillsynsmyndigheten om han eller hon anser att behandlingen av personuppgifter som gäller honom eller henne bryter mot lagen om behandling av personuppgifter i brottmål och vid upprätthållandet av den nationella säkerheten (xx/2018) eller EU:s allmänna dataskyddsförordning (678/2016).</w:t>
      </w:r>
    </w:p>
    <w:p w:rsidR="00964A66" w:rsidRPr="009D401E" w:rsidRDefault="00964A66" w:rsidP="00895C9B">
      <w:pPr>
        <w:spacing w:after="0"/>
        <w:ind w:left="1304"/>
      </w:pPr>
    </w:p>
    <w:p w:rsidR="00964A66" w:rsidRPr="009D401E" w:rsidRDefault="00964A66" w:rsidP="00895C9B">
      <w:pPr>
        <w:spacing w:after="0"/>
        <w:ind w:left="1304"/>
      </w:pPr>
      <w:r w:rsidRPr="009D401E">
        <w:t>Tillsynsmyndighetens kontaktuppgifter:</w:t>
      </w:r>
    </w:p>
    <w:p w:rsidR="00964A66" w:rsidRPr="009D401E" w:rsidRDefault="00964A66" w:rsidP="00895C9B">
      <w:pPr>
        <w:spacing w:after="0"/>
        <w:ind w:left="1304"/>
      </w:pPr>
    </w:p>
    <w:p w:rsidR="00964A66" w:rsidRPr="009D401E" w:rsidRDefault="00964A66" w:rsidP="00895C9B">
      <w:pPr>
        <w:spacing w:after="0"/>
        <w:ind w:left="1304"/>
      </w:pPr>
      <w:r w:rsidRPr="009D401E">
        <w:t>Statsrådets justitiekansler</w:t>
      </w:r>
    </w:p>
    <w:p w:rsidR="00964A66" w:rsidRPr="009D401E" w:rsidRDefault="00964A66" w:rsidP="00895C9B">
      <w:pPr>
        <w:spacing w:after="0"/>
        <w:ind w:left="1304"/>
      </w:pPr>
      <w:r w:rsidRPr="009D401E">
        <w:t>Besöksadress: Snellmansgatan 1 A, Helsingfors</w:t>
      </w:r>
    </w:p>
    <w:p w:rsidR="00964A66" w:rsidRPr="009D401E" w:rsidRDefault="00964A66" w:rsidP="00895C9B">
      <w:pPr>
        <w:spacing w:after="0"/>
        <w:ind w:left="1304"/>
      </w:pPr>
      <w:r w:rsidRPr="009D401E">
        <w:t>Postadress: PB 20, 00023 STATSRÅDET</w:t>
      </w:r>
    </w:p>
    <w:p w:rsidR="00964A66" w:rsidRPr="009D401E" w:rsidRDefault="00964A66" w:rsidP="00895C9B">
      <w:pPr>
        <w:spacing w:after="0"/>
        <w:ind w:left="1304"/>
      </w:pPr>
      <w:r w:rsidRPr="009D401E">
        <w:t>Telefonnummer: 029 51 62902</w:t>
      </w:r>
    </w:p>
    <w:p w:rsidR="00964A66" w:rsidRPr="009D401E" w:rsidRDefault="00964A66" w:rsidP="00895C9B">
      <w:pPr>
        <w:spacing w:after="0"/>
        <w:ind w:left="1304"/>
      </w:pPr>
      <w:r w:rsidRPr="009D401E">
        <w:t>E-post: kirjaamo@okv.fi</w:t>
      </w:r>
    </w:p>
    <w:p w:rsidR="00964A66" w:rsidRPr="009D401E" w:rsidRDefault="00964A66" w:rsidP="00895C9B">
      <w:pPr>
        <w:spacing w:after="0"/>
        <w:ind w:left="1304"/>
      </w:pPr>
    </w:p>
    <w:p w:rsidR="00964A66" w:rsidRPr="009D401E" w:rsidRDefault="00964A66" w:rsidP="00895C9B">
      <w:pPr>
        <w:spacing w:after="0"/>
        <w:ind w:left="1304"/>
      </w:pPr>
      <w:r w:rsidRPr="009D401E">
        <w:t>eller</w:t>
      </w:r>
    </w:p>
    <w:p w:rsidR="00964A66" w:rsidRPr="009D401E" w:rsidRDefault="00964A66" w:rsidP="00895C9B">
      <w:pPr>
        <w:spacing w:after="0"/>
        <w:ind w:left="1304"/>
      </w:pPr>
    </w:p>
    <w:p w:rsidR="00964A66" w:rsidRPr="009D401E" w:rsidRDefault="00964A66" w:rsidP="00895C9B">
      <w:pPr>
        <w:spacing w:after="0"/>
        <w:ind w:left="1304"/>
      </w:pPr>
      <w:r w:rsidRPr="009D401E">
        <w:t>Riksdagens justitieombudsman</w:t>
      </w:r>
    </w:p>
    <w:p w:rsidR="00964A66" w:rsidRPr="009D401E" w:rsidRDefault="00964A66" w:rsidP="00895C9B">
      <w:pPr>
        <w:spacing w:after="0"/>
        <w:ind w:left="1304"/>
      </w:pPr>
      <w:r w:rsidRPr="009D401E">
        <w:t>Besöksadress: Arkadiagatan 3, 2 vån., Helsingfors</w:t>
      </w:r>
    </w:p>
    <w:p w:rsidR="00964A66" w:rsidRPr="009D401E" w:rsidRDefault="00964A66" w:rsidP="00895C9B">
      <w:pPr>
        <w:spacing w:after="0"/>
        <w:ind w:left="1304"/>
      </w:pPr>
      <w:r w:rsidRPr="009D401E">
        <w:t>Postadress: Riksdagens justitieombudsmans kansli, 00102 RIKSDAGEN</w:t>
      </w:r>
    </w:p>
    <w:p w:rsidR="00964A66" w:rsidRPr="009D401E" w:rsidRDefault="00964A66" w:rsidP="00895C9B">
      <w:pPr>
        <w:spacing w:after="0"/>
        <w:ind w:left="1304"/>
      </w:pPr>
      <w:r w:rsidRPr="009D401E">
        <w:t>Telefonnummer: 09 4321</w:t>
      </w:r>
    </w:p>
    <w:p w:rsidR="00964A66" w:rsidRPr="009D401E" w:rsidRDefault="00964A66" w:rsidP="00895C9B">
      <w:pPr>
        <w:spacing w:after="0"/>
        <w:ind w:left="1304"/>
      </w:pPr>
      <w:r w:rsidRPr="009D401E">
        <w:t>E-post:</w:t>
      </w:r>
      <w:r w:rsidR="001602F9">
        <w:t xml:space="preserve"> oikeusasiamies@eduskunta.fi</w:t>
      </w:r>
    </w:p>
    <w:sectPr w:rsidR="00964A66" w:rsidRPr="009D401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6"/>
    <w:rsid w:val="00043AD7"/>
    <w:rsid w:val="0006107D"/>
    <w:rsid w:val="001455EA"/>
    <w:rsid w:val="00157F56"/>
    <w:rsid w:val="001602F9"/>
    <w:rsid w:val="001F0CDE"/>
    <w:rsid w:val="00226FDA"/>
    <w:rsid w:val="00231122"/>
    <w:rsid w:val="00412029"/>
    <w:rsid w:val="004D581B"/>
    <w:rsid w:val="004D7CE5"/>
    <w:rsid w:val="0058008D"/>
    <w:rsid w:val="005879DF"/>
    <w:rsid w:val="005D0BCD"/>
    <w:rsid w:val="005E4D06"/>
    <w:rsid w:val="00606FA0"/>
    <w:rsid w:val="00661C2D"/>
    <w:rsid w:val="007B3700"/>
    <w:rsid w:val="00817AB6"/>
    <w:rsid w:val="00833CB2"/>
    <w:rsid w:val="00857EF8"/>
    <w:rsid w:val="008756DC"/>
    <w:rsid w:val="00895C9B"/>
    <w:rsid w:val="008F0492"/>
    <w:rsid w:val="008F497F"/>
    <w:rsid w:val="00910F46"/>
    <w:rsid w:val="00932F66"/>
    <w:rsid w:val="00964A66"/>
    <w:rsid w:val="009D401E"/>
    <w:rsid w:val="00A05E76"/>
    <w:rsid w:val="00A535AA"/>
    <w:rsid w:val="00AD6505"/>
    <w:rsid w:val="00B35B9E"/>
    <w:rsid w:val="00CA07A7"/>
    <w:rsid w:val="00DC7900"/>
    <w:rsid w:val="00E2096A"/>
    <w:rsid w:val="00E30562"/>
    <w:rsid w:val="00F94B7A"/>
    <w:rsid w:val="00FE75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B3144-C28F-4AE0-BFBE-E631A3B1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2096A"/>
    <w:rPr>
      <w:color w:val="0563C1" w:themeColor="hyperlink"/>
      <w:u w:val="single"/>
    </w:rPr>
  </w:style>
  <w:style w:type="character" w:customStyle="1" w:styleId="Olstomnmnande1">
    <w:name w:val="Olöst omnämnande1"/>
    <w:basedOn w:val="Kappaleenoletusfontti"/>
    <w:uiPriority w:val="99"/>
    <w:semiHidden/>
    <w:unhideWhenUsed/>
    <w:rsid w:val="00E2096A"/>
    <w:rPr>
      <w:color w:val="808080"/>
      <w:shd w:val="clear" w:color="auto" w:fill="E6E6E6"/>
    </w:rPr>
  </w:style>
  <w:style w:type="paragraph" w:customStyle="1" w:styleId="Oletusteksti">
    <w:name w:val="Oletusteksti"/>
    <w:basedOn w:val="Normaali"/>
    <w:rsid w:val="0006107D"/>
    <w:pPr>
      <w:widowControl w:val="0"/>
      <w:tabs>
        <w:tab w:val="left" w:pos="0"/>
        <w:tab w:val="left" w:pos="1298"/>
        <w:tab w:val="left" w:pos="2597"/>
        <w:tab w:val="left" w:pos="3895"/>
        <w:tab w:val="left" w:pos="5193"/>
        <w:tab w:val="left" w:pos="6491"/>
        <w:tab w:val="left" w:pos="7790"/>
        <w:tab w:val="left" w:pos="9088"/>
      </w:tabs>
      <w:overflowPunct w:val="0"/>
      <w:autoSpaceDE w:val="0"/>
      <w:autoSpaceDN w:val="0"/>
      <w:adjustRightInd w:val="0"/>
      <w:spacing w:after="0" w:line="100" w:lineRule="atLeast"/>
      <w:textAlignment w:val="baseline"/>
    </w:pPr>
    <w:rPr>
      <w:rFonts w:ascii="Times New Roman" w:eastAsia="Times New Roman" w:hAnsi="Times New Roman" w:cs="Times New Roman"/>
      <w:color w:val="000000"/>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89E7CBD372AE4D8767A74981E7D1FB" ma:contentTypeVersion="0" ma:contentTypeDescription="Create a new document." ma:contentTypeScope="" ma:versionID="71084199e67e5dd3949ceebe9f24f9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0F8C6-5A99-47AD-B897-25670D56315D}">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F49E4685-F565-4070-A1EE-824C5E3B4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20A8AC9-0962-4B5C-8441-B028002C7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1251</Words>
  <Characters>10142</Characters>
  <Application>Microsoft Office Word</Application>
  <DocSecurity>4</DocSecurity>
  <Lines>84</Lines>
  <Paragraphs>22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Juntikka Martti</dc:creator>
  <cp:keywords/>
  <dc:description/>
  <cp:lastModifiedBy>Sive Pia</cp:lastModifiedBy>
  <cp:revision>2</cp:revision>
  <dcterms:created xsi:type="dcterms:W3CDTF">2018-05-24T10:48:00Z</dcterms:created>
  <dcterms:modified xsi:type="dcterms:W3CDTF">2018-05-24T10:48:00Z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0x0101003D89E7CBD372AE4D8767A74981E7D1FB</vt:lpwstr>
  </property>
</Properties>
</file>